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E552" w14:textId="2D9B5D51" w:rsidR="00936FE2" w:rsidRPr="002C0C5D" w:rsidRDefault="002C0C5D" w:rsidP="006E4298">
      <w:pPr>
        <w:jc w:val="center"/>
        <w:rPr>
          <w:sz w:val="22"/>
          <w:szCs w:val="24"/>
        </w:rPr>
      </w:pPr>
      <w:r w:rsidRPr="002C0C5D">
        <w:rPr>
          <w:sz w:val="22"/>
          <w:szCs w:val="24"/>
        </w:rPr>
        <w:t xml:space="preserve">Debate </w:t>
      </w:r>
      <w:r w:rsidR="00936FE2" w:rsidRPr="002C0C5D">
        <w:rPr>
          <w:sz w:val="22"/>
          <w:szCs w:val="24"/>
        </w:rPr>
        <w:t xml:space="preserve">Topic of the 14th HEnDA </w:t>
      </w:r>
      <w:r>
        <w:rPr>
          <w:sz w:val="22"/>
          <w:szCs w:val="24"/>
        </w:rPr>
        <w:t xml:space="preserve">Tournament </w:t>
      </w:r>
      <w:r w:rsidR="00936FE2" w:rsidRPr="002C0C5D">
        <w:rPr>
          <w:sz w:val="22"/>
          <w:szCs w:val="24"/>
        </w:rPr>
        <w:t>in Gunma</w:t>
      </w:r>
    </w:p>
    <w:p w14:paraId="2A51BFDF" w14:textId="77777777" w:rsidR="00936FE2" w:rsidRDefault="00936FE2" w:rsidP="006E4298">
      <w:pPr>
        <w:jc w:val="center"/>
      </w:pPr>
      <w:r>
        <w:rPr>
          <w:rFonts w:hint="eastAsia"/>
        </w:rPr>
        <w:t>第</w:t>
      </w:r>
      <w:r>
        <w:t>14</w:t>
      </w:r>
      <w:r>
        <w:t>回</w:t>
      </w:r>
      <w:r>
        <w:t xml:space="preserve"> </w:t>
      </w:r>
      <w:r>
        <w:t>全国高校生英語ディベート大会（群馬県開催）論題</w:t>
      </w:r>
    </w:p>
    <w:p w14:paraId="527D1BE2" w14:textId="77777777" w:rsidR="00D02309" w:rsidRDefault="00D02309" w:rsidP="006E4298">
      <w:pPr>
        <w:jc w:val="center"/>
      </w:pPr>
    </w:p>
    <w:p w14:paraId="69B0738C" w14:textId="4FFC3A1F" w:rsidR="00936FE2" w:rsidRDefault="00931A99" w:rsidP="006E4298">
      <w:pPr>
        <w:jc w:val="center"/>
      </w:pPr>
      <w:r>
        <w:t>12 September 2019</w:t>
      </w:r>
    </w:p>
    <w:p w14:paraId="5AFCB1CA" w14:textId="77777777" w:rsidR="00931A99" w:rsidRDefault="00931A99" w:rsidP="006E4298">
      <w:pPr>
        <w:jc w:val="center"/>
      </w:pPr>
    </w:p>
    <w:p w14:paraId="1816A430" w14:textId="77777777" w:rsidR="00936FE2" w:rsidRDefault="00936FE2" w:rsidP="006E4298">
      <w:pPr>
        <w:jc w:val="center"/>
      </w:pPr>
      <w:r>
        <w:t>HEnDA Chief Judge: Yoshiro Yano</w:t>
      </w:r>
    </w:p>
    <w:p w14:paraId="37A575B1" w14:textId="77777777" w:rsidR="00936FE2" w:rsidRPr="00936FE2" w:rsidRDefault="00936FE2" w:rsidP="00936FE2"/>
    <w:p w14:paraId="18961A59" w14:textId="2662E0AE" w:rsidR="00936FE2" w:rsidRDefault="00936FE2" w:rsidP="006E4298">
      <w:pPr>
        <w:pBdr>
          <w:top w:val="single" w:sz="4" w:space="1" w:color="auto"/>
          <w:left w:val="single" w:sz="4" w:space="4" w:color="auto"/>
          <w:bottom w:val="single" w:sz="4" w:space="1" w:color="auto"/>
          <w:right w:val="single" w:sz="4" w:space="4" w:color="auto"/>
        </w:pBdr>
      </w:pPr>
      <w:r>
        <w:t>Resolved: That the Japanese government should limit the weekly maximum average working hours, including overtime, to 48 hours. (following the E.U.)</w:t>
      </w:r>
    </w:p>
    <w:p w14:paraId="57BE3965" w14:textId="09493112" w:rsidR="00936FE2" w:rsidRDefault="00936FE2" w:rsidP="006E4298">
      <w:pPr>
        <w:pBdr>
          <w:top w:val="single" w:sz="4" w:space="1" w:color="auto"/>
          <w:left w:val="single" w:sz="4" w:space="4" w:color="auto"/>
          <w:bottom w:val="single" w:sz="4" w:space="1" w:color="auto"/>
          <w:right w:val="single" w:sz="4" w:space="4" w:color="auto"/>
        </w:pBdr>
      </w:pPr>
      <w:r>
        <w:rPr>
          <w:rFonts w:hint="eastAsia"/>
        </w:rPr>
        <w:t>日本国は，残業も含めた週あたりの最長平均労働時間を，（</w:t>
      </w:r>
      <w:r>
        <w:t>E.U.</w:t>
      </w:r>
      <w:r>
        <w:t>にならい）</w:t>
      </w:r>
      <w:r w:rsidR="001173D1">
        <w:rPr>
          <w:rFonts w:hint="eastAsia"/>
        </w:rPr>
        <w:t>48</w:t>
      </w:r>
      <w:r>
        <w:rPr>
          <w:rFonts w:hint="eastAsia"/>
        </w:rPr>
        <w:t>時間に制限すべきである。是か非か。</w:t>
      </w:r>
    </w:p>
    <w:p w14:paraId="37ACCDB4" w14:textId="77777777" w:rsidR="00936FE2" w:rsidRDefault="00936FE2" w:rsidP="00936FE2"/>
    <w:p w14:paraId="7B5C4F73" w14:textId="41B47996" w:rsidR="00936FE2" w:rsidRDefault="00936FE2" w:rsidP="007A5EA7">
      <w:pPr>
        <w:pStyle w:val="1"/>
      </w:pPr>
      <w:r>
        <w:t xml:space="preserve">Definitions: </w:t>
      </w:r>
    </w:p>
    <w:p w14:paraId="515D68CE" w14:textId="1996FD51" w:rsidR="00936FE2" w:rsidRDefault="00936FE2" w:rsidP="00F6185B">
      <w:pPr>
        <w:pStyle w:val="a7"/>
        <w:numPr>
          <w:ilvl w:val="0"/>
          <w:numId w:val="8"/>
        </w:numPr>
        <w:ind w:leftChars="0"/>
      </w:pPr>
      <w:r>
        <w:t xml:space="preserve">The current </w:t>
      </w:r>
      <w:r w:rsidR="004322C2">
        <w:t>L</w:t>
      </w:r>
      <w:r>
        <w:t>abor</w:t>
      </w:r>
      <w:r w:rsidR="004322C2">
        <w:t xml:space="preserve"> Standard Act</w:t>
      </w:r>
      <w:r>
        <w:t xml:space="preserve"> defining regular maximum working hours (in principle, not to exceed 40 hours per week or eight hours per day excluding breaks) should not be changed. Overtime extra payments </w:t>
      </w:r>
      <w:r w:rsidR="00A8252D">
        <w:t xml:space="preserve">regulations </w:t>
      </w:r>
      <w:r>
        <w:t>should not be changed.</w:t>
      </w:r>
    </w:p>
    <w:p w14:paraId="43B61DAC" w14:textId="0633A3F8" w:rsidR="009A4259" w:rsidRDefault="00936FE2" w:rsidP="00F6185B">
      <w:pPr>
        <w:pStyle w:val="a7"/>
        <w:numPr>
          <w:ilvl w:val="0"/>
          <w:numId w:val="8"/>
        </w:numPr>
        <w:ind w:leftChars="0"/>
      </w:pPr>
      <w:r>
        <w:t xml:space="preserve">The current overtime work regulations, especially, the Labor Standard Act, article 36 will be </w:t>
      </w:r>
      <w:r w:rsidR="0096278C">
        <w:t>abolished</w:t>
      </w:r>
      <w:r w:rsidR="002157C1">
        <w:t xml:space="preserve">. </w:t>
      </w:r>
      <w:r>
        <w:t>All current "</w:t>
      </w:r>
      <w:r w:rsidR="00AE6F3A">
        <w:t xml:space="preserve">Article </w:t>
      </w:r>
      <w:r>
        <w:t>36 agreements</w:t>
      </w:r>
      <w:r w:rsidR="00AE6F3A">
        <w:t xml:space="preserve"> (</w:t>
      </w:r>
      <w:r w:rsidR="00AE6F3A" w:rsidRPr="00F6185B">
        <w:rPr>
          <w:i/>
          <w:iCs/>
        </w:rPr>
        <w:t>“saburoku kyotei”)</w:t>
      </w:r>
      <w:r>
        <w:t xml:space="preserve"> on overtime" based on th</w:t>
      </w:r>
      <w:r w:rsidR="002157C1">
        <w:t xml:space="preserve">e former </w:t>
      </w:r>
      <w:r>
        <w:t xml:space="preserve">law should be nullified. </w:t>
      </w:r>
      <w:r w:rsidR="002157C1">
        <w:rPr>
          <w:rFonts w:hint="eastAsia"/>
        </w:rPr>
        <w:t>A</w:t>
      </w:r>
      <w:r w:rsidR="002157C1">
        <w:t xml:space="preserve">rticle 36 </w:t>
      </w:r>
      <w:r w:rsidR="0096278C">
        <w:t xml:space="preserve">should </w:t>
      </w:r>
      <w:r w:rsidR="002157C1">
        <w:t xml:space="preserve">be </w:t>
      </w:r>
      <w:r w:rsidR="00CC0C36">
        <w:t xml:space="preserve">replaced </w:t>
      </w:r>
      <w:r w:rsidR="0096278C">
        <w:t xml:space="preserve">by a new </w:t>
      </w:r>
      <w:r w:rsidR="002550E7">
        <w:t>law</w:t>
      </w:r>
      <w:r w:rsidR="0096278C">
        <w:t xml:space="preserve"> </w:t>
      </w:r>
      <w:r w:rsidR="00D76768">
        <w:t xml:space="preserve">following the E.U. </w:t>
      </w:r>
      <w:r w:rsidR="00930DA5">
        <w:t xml:space="preserve">directive (3.), </w:t>
      </w:r>
      <w:r w:rsidR="00147B9A">
        <w:t xml:space="preserve">so that there should be </w:t>
      </w:r>
      <w:r w:rsidR="00ED7CCF">
        <w:t xml:space="preserve">no </w:t>
      </w:r>
      <w:r w:rsidR="0048308C">
        <w:t xml:space="preserve">leeway to extend </w:t>
      </w:r>
      <w:r w:rsidR="00D43B5E">
        <w:t xml:space="preserve">the weekly average working hours to </w:t>
      </w:r>
      <w:r w:rsidR="0048308C">
        <w:t>more than 4</w:t>
      </w:r>
      <w:r w:rsidR="000505D3">
        <w:t>8 hours</w:t>
      </w:r>
      <w:r w:rsidR="007A5A07">
        <w:t xml:space="preserve"> </w:t>
      </w:r>
      <w:r w:rsidR="0048308C">
        <w:t xml:space="preserve">(other than </w:t>
      </w:r>
      <w:r w:rsidR="002E747E">
        <w:t xml:space="preserve">below </w:t>
      </w:r>
      <w:r w:rsidR="0048308C">
        <w:t xml:space="preserve">4. </w:t>
      </w:r>
      <w:r w:rsidR="00D43B5E">
        <w:t>“</w:t>
      </w:r>
      <w:r w:rsidR="0048308C">
        <w:t>on-call</w:t>
      </w:r>
      <w:r w:rsidR="00D43B5E">
        <w:t>”</w:t>
      </w:r>
      <w:r w:rsidR="0048308C">
        <w:t xml:space="preserve"> jobs)</w:t>
      </w:r>
      <w:r w:rsidR="00D43B5E">
        <w:t>.</w:t>
      </w:r>
      <w:r w:rsidR="002157C1">
        <w:t xml:space="preserve"> </w:t>
      </w:r>
      <w:r w:rsidR="00D43B5E">
        <w:t xml:space="preserve">The new law </w:t>
      </w:r>
      <w:r w:rsidR="0066127B">
        <w:t>still require</w:t>
      </w:r>
      <w:r w:rsidR="00D43B5E">
        <w:t>s</w:t>
      </w:r>
      <w:r w:rsidR="0066127B">
        <w:t xml:space="preserve"> </w:t>
      </w:r>
      <w:r w:rsidR="0027776A">
        <w:rPr>
          <w:rFonts w:hint="eastAsia"/>
        </w:rPr>
        <w:t>l</w:t>
      </w:r>
      <w:r w:rsidR="0027776A">
        <w:t>abor agreements</w:t>
      </w:r>
      <w:r w:rsidR="0066127B">
        <w:t xml:space="preserve"> </w:t>
      </w:r>
      <w:r w:rsidR="009A4259">
        <w:t xml:space="preserve">for overtime work, </w:t>
      </w:r>
      <w:r w:rsidR="0066127B">
        <w:t xml:space="preserve">and each company </w:t>
      </w:r>
      <w:r w:rsidR="00BD3A09">
        <w:t>must</w:t>
      </w:r>
      <w:r w:rsidR="0066127B">
        <w:t xml:space="preserve"> report </w:t>
      </w:r>
      <w:r w:rsidR="009A4259">
        <w:t>each case</w:t>
      </w:r>
      <w:r w:rsidR="00BD3A09">
        <w:t xml:space="preserve">: </w:t>
      </w:r>
      <w:r w:rsidR="009A4259">
        <w:t>No change to the current law in this sense.</w:t>
      </w:r>
      <w:r w:rsidR="0096278C" w:rsidRPr="0096278C">
        <w:t xml:space="preserve"> </w:t>
      </w:r>
    </w:p>
    <w:p w14:paraId="19D7CD0B" w14:textId="21E84DC9" w:rsidR="00936FE2" w:rsidRDefault="00936FE2" w:rsidP="00F6185B">
      <w:pPr>
        <w:pStyle w:val="a7"/>
        <w:numPr>
          <w:ilvl w:val="0"/>
          <w:numId w:val="8"/>
        </w:numPr>
        <w:ind w:leftChars="0"/>
      </w:pPr>
      <w:r>
        <w:t xml:space="preserve">Basically, the Affirmative supports the position of the Working Time Directive 2003/88/EC. </w:t>
      </w:r>
      <w:r w:rsidR="00F6185B">
        <w:br/>
      </w:r>
      <w:hyperlink r:id="rId8" w:history="1">
        <w:r w:rsidR="00F6185B" w:rsidRPr="00842A8D">
          <w:rPr>
            <w:rStyle w:val="a9"/>
          </w:rPr>
          <w:t>https://ec.europa.eu/social/main.jsp?catId=706&amp;langId=en&amp;intPageId=205</w:t>
        </w:r>
      </w:hyperlink>
      <w:r w:rsidR="00F6185B">
        <w:br/>
      </w:r>
      <w:r>
        <w:t xml:space="preserve">However, the debate should focus just on working hours, and not on other clauses, for example like "paid leave" and directives only related to E.U. nations (like "opt-outs" and "derogations") </w:t>
      </w:r>
    </w:p>
    <w:p w14:paraId="3864E040" w14:textId="36EC62C6" w:rsidR="00936FE2" w:rsidRDefault="00936FE2" w:rsidP="00F6185B">
      <w:pPr>
        <w:pStyle w:val="a7"/>
        <w:numPr>
          <w:ilvl w:val="0"/>
          <w:numId w:val="8"/>
        </w:numPr>
        <w:ind w:leftChars="0"/>
      </w:pPr>
      <w:r>
        <w:t>Exceptions</w:t>
      </w:r>
      <w:r w:rsidR="00AB4628">
        <w:t>:</w:t>
      </w:r>
      <w:r>
        <w:t xml:space="preserve"> (As E.U. nations each has different exceptions "opt-outs" or "derogations", th</w:t>
      </w:r>
      <w:r w:rsidR="00E02740">
        <w:rPr>
          <w:rFonts w:hint="eastAsia"/>
        </w:rPr>
        <w:t>is</w:t>
      </w:r>
      <w:r>
        <w:t xml:space="preserve"> definition follows the Dutch Law; again!) Only the jobs for which on-call time is important, such as health service workers or firefighters can exceed the 48 hours limit, with strict requirements (such as requiring collective agreements and the individual consent of the worker concerned, and maximum 60 hours per week including on-call time, averaged over 26 weeks.)</w:t>
      </w:r>
      <w:r w:rsidR="002904DB">
        <w:br/>
      </w:r>
      <w:r>
        <w:t>https://www.eurofound.europa.eu/sites/default/files/ef_publication/field_ef_document/ef1527en.pdf</w:t>
      </w:r>
    </w:p>
    <w:p w14:paraId="7F251FBE" w14:textId="574E75A9" w:rsidR="006E4298" w:rsidRDefault="00936FE2" w:rsidP="00F6185B">
      <w:pPr>
        <w:pStyle w:val="a7"/>
        <w:numPr>
          <w:ilvl w:val="0"/>
          <w:numId w:val="8"/>
        </w:numPr>
        <w:ind w:leftChars="0"/>
      </w:pPr>
      <w:r>
        <w:t>The negative side should support the current labor laws and labor reforms that the Abe regime is promoting.</w:t>
      </w:r>
      <w:r w:rsidR="007A5EA7">
        <w:t xml:space="preserve"> </w:t>
      </w:r>
      <w:r w:rsidR="005C7AE8">
        <w:t xml:space="preserve">See Table 1 </w:t>
      </w:r>
      <w:r w:rsidR="0047611B">
        <w:t xml:space="preserve">below </w:t>
      </w:r>
      <w:r w:rsidR="005C7AE8">
        <w:t xml:space="preserve">for the </w:t>
      </w:r>
      <w:r w:rsidR="00990E00">
        <w:t>basic</w:t>
      </w:r>
      <w:r w:rsidR="00EE079A">
        <w:t xml:space="preserve"> </w:t>
      </w:r>
      <w:r w:rsidR="005C7AE8">
        <w:t>difference</w:t>
      </w:r>
      <w:r w:rsidR="008A6FD9">
        <w:t>s</w:t>
      </w:r>
      <w:r w:rsidR="00990E00">
        <w:t xml:space="preserve"> of standpoints</w:t>
      </w:r>
      <w:r w:rsidR="00697DAE">
        <w:t xml:space="preserve"> between </w:t>
      </w:r>
      <w:r w:rsidR="00B70733">
        <w:t>the AFF, NEG, and the former</w:t>
      </w:r>
      <w:r w:rsidR="00990E00">
        <w:t xml:space="preserve"> (before Abe reforms)</w:t>
      </w:r>
      <w:r w:rsidR="00B70733">
        <w:t xml:space="preserve"> Japanese system</w:t>
      </w:r>
      <w:r w:rsidR="00EE079A">
        <w:t>s</w:t>
      </w:r>
      <w:r w:rsidR="00727366">
        <w:t>.</w:t>
      </w:r>
    </w:p>
    <w:p w14:paraId="7EFD5277" w14:textId="6624177C" w:rsidR="00E1075A" w:rsidRDefault="00990E00" w:rsidP="00F6185B">
      <w:pPr>
        <w:pStyle w:val="a7"/>
        <w:numPr>
          <w:ilvl w:val="0"/>
          <w:numId w:val="8"/>
        </w:numPr>
        <w:ind w:leftChars="0"/>
      </w:pPr>
      <w:r>
        <w:t>No plan should be added other than the above-mentioned work hours</w:t>
      </w:r>
      <w:r w:rsidR="004C53E6">
        <w:t xml:space="preserve"> regulations</w:t>
      </w:r>
      <w:r>
        <w:t>. In specific, you should NOT propose additional amendments such as the following:</w:t>
      </w:r>
    </w:p>
    <w:p w14:paraId="284EA8A2" w14:textId="57519192" w:rsidR="00990E00" w:rsidRDefault="00990E00" w:rsidP="00E1075A">
      <w:pPr>
        <w:pStyle w:val="a7"/>
        <w:numPr>
          <w:ilvl w:val="1"/>
          <w:numId w:val="10"/>
        </w:numPr>
        <w:ind w:leftChars="0"/>
      </w:pPr>
      <w:r>
        <w:t>Exceptions (like excluding some industries, adding job exemptions, etc.)</w:t>
      </w:r>
    </w:p>
    <w:p w14:paraId="6CA82A1D" w14:textId="77777777" w:rsidR="00990E00" w:rsidRPr="00B37438" w:rsidRDefault="00990E00" w:rsidP="00E1075A">
      <w:pPr>
        <w:pStyle w:val="a7"/>
        <w:numPr>
          <w:ilvl w:val="1"/>
          <w:numId w:val="10"/>
        </w:numPr>
        <w:ind w:leftChars="0"/>
      </w:pPr>
      <w:r>
        <w:t>Setting a particular time frame for labor reform (It should be assumed that the AFF system should be in effect as soon as possible, after a year or two for announcement; in around 2021.)</w:t>
      </w:r>
    </w:p>
    <w:p w14:paraId="0A647D85" w14:textId="018B93B8" w:rsidR="00990E00" w:rsidRDefault="00990E00" w:rsidP="00E1075A">
      <w:pPr>
        <w:pStyle w:val="a7"/>
        <w:numPr>
          <w:ilvl w:val="1"/>
          <w:numId w:val="10"/>
        </w:numPr>
        <w:ind w:leftChars="0"/>
      </w:pPr>
      <w:r>
        <w:t>Labor inspector, labor inspection office reform.</w:t>
      </w:r>
    </w:p>
    <w:p w14:paraId="4C3008D8" w14:textId="77777777" w:rsidR="00990E00" w:rsidRDefault="00990E00" w:rsidP="00E1075A">
      <w:pPr>
        <w:pStyle w:val="a7"/>
        <w:numPr>
          <w:ilvl w:val="1"/>
          <w:numId w:val="10"/>
        </w:numPr>
        <w:ind w:leftChars="0"/>
      </w:pPr>
      <w:r>
        <w:t>Penalties/sanctions against labor law infringements.</w:t>
      </w:r>
    </w:p>
    <w:p w14:paraId="69D022C7" w14:textId="77777777" w:rsidR="00990E00" w:rsidRDefault="00990E00" w:rsidP="00E1075A">
      <w:pPr>
        <w:pStyle w:val="a7"/>
        <w:numPr>
          <w:ilvl w:val="1"/>
          <w:numId w:val="10"/>
        </w:numPr>
        <w:ind w:leftChars="0"/>
      </w:pPr>
      <w:r>
        <w:t>Welfare policies for laborers such as child/senior rearing, holidays, paid-leaves, etc.</w:t>
      </w:r>
    </w:p>
    <w:p w14:paraId="70D3241A" w14:textId="224EB087" w:rsidR="00990E00" w:rsidRDefault="00990E00" w:rsidP="00E1075A">
      <w:pPr>
        <w:pStyle w:val="a7"/>
        <w:numPr>
          <w:ilvl w:val="1"/>
          <w:numId w:val="10"/>
        </w:numPr>
        <w:ind w:leftChars="0"/>
      </w:pPr>
      <w:r>
        <w:t>Subsidies/Tax deduction</w:t>
      </w:r>
      <w:r w:rsidR="00074561">
        <w:t xml:space="preserve">, </w:t>
      </w:r>
      <w:r>
        <w:t>etc. (concerning for example, work-life balance, introduction of automation, A.I. etc.)</w:t>
      </w:r>
    </w:p>
    <w:p w14:paraId="6F1CE44A" w14:textId="77777777" w:rsidR="00990E00" w:rsidRDefault="00990E00" w:rsidP="00E1075A">
      <w:pPr>
        <w:pStyle w:val="a7"/>
        <w:numPr>
          <w:ilvl w:val="1"/>
          <w:numId w:val="10"/>
        </w:numPr>
        <w:ind w:leftChars="0"/>
      </w:pPr>
      <w:r>
        <w:t>Changes to immigration labor.</w:t>
      </w:r>
    </w:p>
    <w:p w14:paraId="426EEBFC" w14:textId="77777777" w:rsidR="00990E00" w:rsidRDefault="00990E00" w:rsidP="00E1075A">
      <w:pPr>
        <w:pStyle w:val="a7"/>
        <w:numPr>
          <w:ilvl w:val="1"/>
          <w:numId w:val="10"/>
        </w:numPr>
        <w:ind w:leftChars="0"/>
      </w:pPr>
      <w:r>
        <w:t xml:space="preserve">Changes to labor bargaining laws. </w:t>
      </w:r>
    </w:p>
    <w:p w14:paraId="345FFB30" w14:textId="1662816D" w:rsidR="00990E00" w:rsidRDefault="00990E00" w:rsidP="00E1075A">
      <w:pPr>
        <w:pStyle w:val="a7"/>
        <w:numPr>
          <w:ilvl w:val="1"/>
          <w:numId w:val="10"/>
        </w:numPr>
        <w:ind w:leftChars="0"/>
      </w:pPr>
      <w:r>
        <w:t>Regulations specific to irregular work</w:t>
      </w:r>
      <w:r w:rsidR="00954E9B">
        <w:t xml:space="preserve"> (</w:t>
      </w:r>
      <w:r>
        <w:t>part-time jobs</w:t>
      </w:r>
      <w:r w:rsidR="00074561">
        <w:t>, etc</w:t>
      </w:r>
      <w:r>
        <w:t>.</w:t>
      </w:r>
      <w:r w:rsidR="00954E9B">
        <w:t>)</w:t>
      </w:r>
    </w:p>
    <w:p w14:paraId="1593E7FF" w14:textId="446ACC9D" w:rsidR="00E1075A" w:rsidRDefault="00990E00" w:rsidP="00E1075A">
      <w:pPr>
        <w:pStyle w:val="a7"/>
        <w:numPr>
          <w:ilvl w:val="1"/>
          <w:numId w:val="10"/>
        </w:numPr>
        <w:ind w:leftChars="0"/>
      </w:pPr>
      <w:r>
        <w:t xml:space="preserve">Regulations concerning other labor conditions (such as </w:t>
      </w:r>
      <w:r w:rsidR="009076FD">
        <w:t xml:space="preserve">health, </w:t>
      </w:r>
      <w:r>
        <w:t>safety, public servants, etc.)</w:t>
      </w:r>
    </w:p>
    <w:p w14:paraId="1D0FBA9F" w14:textId="6AD89689" w:rsidR="00990E00" w:rsidRDefault="00E1075A" w:rsidP="00E1075A">
      <w:pPr>
        <w:pStyle w:val="a7"/>
        <w:ind w:leftChars="0" w:left="420"/>
      </w:pPr>
      <w:r>
        <w:lastRenderedPageBreak/>
        <w:br/>
      </w:r>
      <w:r w:rsidR="00990E00">
        <w:rPr>
          <w:rFonts w:hint="eastAsia"/>
        </w:rPr>
        <w:t>(</w:t>
      </w:r>
      <w:r w:rsidR="00990E00">
        <w:t xml:space="preserve">The list is not </w:t>
      </w:r>
      <w:r w:rsidR="001B19BB">
        <w:rPr>
          <w:rFonts w:hint="eastAsia"/>
        </w:rPr>
        <w:t>c</w:t>
      </w:r>
      <w:r w:rsidR="001B19BB">
        <w:t>omprehensive</w:t>
      </w:r>
      <w:r w:rsidR="00990E00">
        <w:t xml:space="preserve">. In general, there is very little </w:t>
      </w:r>
      <w:r w:rsidR="000E6439">
        <w:t xml:space="preserve">room </w:t>
      </w:r>
      <w:r w:rsidR="00990E00">
        <w:t>for addi</w:t>
      </w:r>
      <w:r w:rsidR="001B19BB">
        <w:t>ng</w:t>
      </w:r>
      <w:r w:rsidR="00990E00">
        <w:t xml:space="preserve"> plans</w:t>
      </w:r>
      <w:r w:rsidR="000E6439">
        <w:t>.</w:t>
      </w:r>
      <w:r w:rsidR="00990E00">
        <w:t>)</w:t>
      </w:r>
      <w:r w:rsidR="00EB3584">
        <w:br/>
      </w:r>
      <w:r w:rsidR="00990E00">
        <w:rPr>
          <w:rFonts w:hint="eastAsia"/>
        </w:rPr>
        <w:t>T</w:t>
      </w:r>
      <w:r w:rsidR="00990E00">
        <w:t xml:space="preserve">he above conditions should be </w:t>
      </w:r>
      <w:r w:rsidR="00B84CE8">
        <w:t xml:space="preserve">basically </w:t>
      </w:r>
      <w:r w:rsidR="00990E00">
        <w:t>considered the same in terms of both AFF and NEG systems.</w:t>
      </w:r>
      <w:r w:rsidR="00EB3584">
        <w:t xml:space="preserve"> </w:t>
      </w:r>
      <w:r w:rsidR="00990E00">
        <w:t xml:space="preserve">However, you can argue for instance, </w:t>
      </w:r>
      <w:r w:rsidR="009D0FFA">
        <w:t xml:space="preserve">that the </w:t>
      </w:r>
      <w:r w:rsidR="00990E00">
        <w:t xml:space="preserve">AFF system will (even if the laws are the same between two systems) </w:t>
      </w:r>
      <w:r w:rsidR="00990E00" w:rsidRPr="00E1075A">
        <w:rPr>
          <w:i/>
          <w:iCs/>
        </w:rPr>
        <w:t>in effect</w:t>
      </w:r>
      <w:r w:rsidR="00990E00">
        <w:t xml:space="preserve"> substantially speed up the automation, immigration, etc. in an AD/DA with evidence.</w:t>
      </w:r>
    </w:p>
    <w:p w14:paraId="0E0BEB8D" w14:textId="77777777" w:rsidR="00990E00" w:rsidRPr="00990E00" w:rsidRDefault="00990E00"/>
    <w:p w14:paraId="088F2820" w14:textId="180292A0" w:rsidR="00B10085" w:rsidRPr="00B84CE8" w:rsidRDefault="00B10085" w:rsidP="002E4754">
      <w:pPr>
        <w:jc w:val="center"/>
        <w:rPr>
          <w:b/>
          <w:bCs/>
        </w:rPr>
      </w:pPr>
    </w:p>
    <w:p w14:paraId="12424BB9" w14:textId="16C9D072" w:rsidR="004352C4" w:rsidRPr="00B84CE8" w:rsidRDefault="008959A8" w:rsidP="007A5EA7">
      <w:pPr>
        <w:widowControl/>
        <w:jc w:val="center"/>
        <w:rPr>
          <w:b/>
          <w:bCs/>
        </w:rPr>
      </w:pPr>
      <w:r w:rsidRPr="00B84CE8">
        <w:rPr>
          <w:rFonts w:hint="eastAsia"/>
          <w:b/>
          <w:bCs/>
        </w:rPr>
        <w:t>T</w:t>
      </w:r>
      <w:r w:rsidRPr="00B84CE8">
        <w:rPr>
          <w:b/>
          <w:bCs/>
        </w:rPr>
        <w:t>able 1</w:t>
      </w:r>
      <w:r w:rsidR="002E4754" w:rsidRPr="00B84CE8">
        <w:rPr>
          <w:b/>
          <w:bCs/>
        </w:rPr>
        <w:t>: Basic Difference</w:t>
      </w:r>
      <w:r w:rsidR="008A6FD9">
        <w:rPr>
          <w:b/>
          <w:bCs/>
        </w:rPr>
        <w:t>s</w:t>
      </w:r>
      <w:r w:rsidR="002E4754" w:rsidRPr="00B84CE8">
        <w:rPr>
          <w:b/>
          <w:bCs/>
        </w:rPr>
        <w:t xml:space="preserve"> between the AFF (E.U.), NEG (Abe), and the Past systems</w:t>
      </w:r>
    </w:p>
    <w:p w14:paraId="33A0B6FE" w14:textId="77777777" w:rsidR="002E4754" w:rsidRDefault="002E4754" w:rsidP="004352C4">
      <w:pPr>
        <w:widowControl/>
        <w:jc w:val="left"/>
      </w:pPr>
    </w:p>
    <w:tbl>
      <w:tblPr>
        <w:tblStyle w:val="a8"/>
        <w:tblW w:w="5000" w:type="pct"/>
        <w:tblLook w:val="04A0" w:firstRow="1" w:lastRow="0" w:firstColumn="1" w:lastColumn="0" w:noHBand="0" w:noVBand="1"/>
      </w:tblPr>
      <w:tblGrid>
        <w:gridCol w:w="2818"/>
        <w:gridCol w:w="2820"/>
        <w:gridCol w:w="2820"/>
      </w:tblGrid>
      <w:tr w:rsidR="004352C4" w14:paraId="13DDC471" w14:textId="77777777" w:rsidTr="005142CA">
        <w:trPr>
          <w:tblHeader/>
        </w:trPr>
        <w:tc>
          <w:tcPr>
            <w:tcW w:w="1666" w:type="pct"/>
            <w:tcBorders>
              <w:top w:val="single" w:sz="18" w:space="0" w:color="auto"/>
              <w:left w:val="single" w:sz="18" w:space="0" w:color="auto"/>
              <w:bottom w:val="single" w:sz="18" w:space="0" w:color="auto"/>
              <w:right w:val="single" w:sz="18" w:space="0" w:color="auto"/>
            </w:tcBorders>
          </w:tcPr>
          <w:p w14:paraId="2A644C44" w14:textId="09613846" w:rsidR="004352C4" w:rsidRDefault="00297072" w:rsidP="005142CA">
            <w:pPr>
              <w:jc w:val="center"/>
            </w:pPr>
            <w:r w:rsidRPr="00297072">
              <w:rPr>
                <w:rFonts w:hint="eastAsia"/>
                <w:i/>
                <w:iCs/>
              </w:rPr>
              <w:t>K</w:t>
            </w:r>
            <w:r w:rsidRPr="00297072">
              <w:rPr>
                <w:i/>
                <w:iCs/>
              </w:rPr>
              <w:t>aroshi Japan</w:t>
            </w:r>
            <w:r>
              <w:t xml:space="preserve"> era</w:t>
            </w:r>
          </w:p>
          <w:p w14:paraId="64CE892B" w14:textId="586FB081" w:rsidR="004352C4" w:rsidRDefault="00297072" w:rsidP="005142CA">
            <w:pPr>
              <w:jc w:val="center"/>
            </w:pPr>
            <w:r>
              <w:t>(before 2019)</w:t>
            </w:r>
          </w:p>
        </w:tc>
        <w:tc>
          <w:tcPr>
            <w:tcW w:w="1667" w:type="pct"/>
            <w:tcBorders>
              <w:top w:val="single" w:sz="18" w:space="0" w:color="auto"/>
              <w:left w:val="single" w:sz="18" w:space="0" w:color="auto"/>
              <w:bottom w:val="single" w:sz="18" w:space="0" w:color="auto"/>
              <w:right w:val="single" w:sz="18" w:space="0" w:color="auto"/>
            </w:tcBorders>
          </w:tcPr>
          <w:p w14:paraId="627126DD" w14:textId="77777777" w:rsidR="004352C4" w:rsidRDefault="004352C4" w:rsidP="005142CA">
            <w:pPr>
              <w:jc w:val="center"/>
            </w:pPr>
            <w:r>
              <w:rPr>
                <w:rFonts w:hint="eastAsia"/>
              </w:rPr>
              <w:t>N</w:t>
            </w:r>
            <w:r>
              <w:t xml:space="preserve">egative </w:t>
            </w:r>
            <w:r>
              <w:rPr>
                <w:rFonts w:hint="eastAsia"/>
              </w:rPr>
              <w:t>s</w:t>
            </w:r>
            <w:r>
              <w:t>ide</w:t>
            </w:r>
          </w:p>
          <w:p w14:paraId="4003DBB9" w14:textId="77777777" w:rsidR="004352C4" w:rsidRDefault="00297072" w:rsidP="005142CA">
            <w:pPr>
              <w:jc w:val="center"/>
            </w:pPr>
            <w:r>
              <w:rPr>
                <w:rFonts w:hint="eastAsia"/>
              </w:rPr>
              <w:t>A</w:t>
            </w:r>
            <w:r>
              <w:t xml:space="preserve">be </w:t>
            </w:r>
            <w:r w:rsidR="00184955">
              <w:t>r</w:t>
            </w:r>
            <w:r>
              <w:t xml:space="preserve">egime </w:t>
            </w:r>
            <w:r w:rsidR="00184955">
              <w:t>“Labor reform”</w:t>
            </w:r>
          </w:p>
          <w:p w14:paraId="29ECC9DF" w14:textId="6480E5FC" w:rsidR="00B84CE8" w:rsidRDefault="00B84CE8" w:rsidP="005142CA">
            <w:pPr>
              <w:jc w:val="center"/>
            </w:pPr>
          </w:p>
        </w:tc>
        <w:tc>
          <w:tcPr>
            <w:tcW w:w="1667" w:type="pct"/>
            <w:tcBorders>
              <w:top w:val="single" w:sz="18" w:space="0" w:color="auto"/>
              <w:left w:val="single" w:sz="18" w:space="0" w:color="auto"/>
              <w:bottom w:val="single" w:sz="18" w:space="0" w:color="auto"/>
              <w:right w:val="single" w:sz="18" w:space="0" w:color="auto"/>
            </w:tcBorders>
          </w:tcPr>
          <w:p w14:paraId="7C0944D4" w14:textId="77777777" w:rsidR="004352C4" w:rsidRDefault="004352C4" w:rsidP="005142CA">
            <w:pPr>
              <w:jc w:val="center"/>
            </w:pPr>
            <w:r>
              <w:rPr>
                <w:rFonts w:hint="eastAsia"/>
              </w:rPr>
              <w:t>A</w:t>
            </w:r>
            <w:r>
              <w:t>ffirmative side</w:t>
            </w:r>
          </w:p>
          <w:p w14:paraId="0AA26A89" w14:textId="4F036600" w:rsidR="004352C4" w:rsidRDefault="004352C4" w:rsidP="005142CA">
            <w:pPr>
              <w:jc w:val="center"/>
            </w:pPr>
            <w:r>
              <w:rPr>
                <w:rFonts w:hint="eastAsia"/>
              </w:rPr>
              <w:t>E</w:t>
            </w:r>
            <w:r w:rsidR="00184955">
              <w:t>.</w:t>
            </w:r>
            <w:r>
              <w:t>U</w:t>
            </w:r>
            <w:r w:rsidR="00184955">
              <w:t>. standard</w:t>
            </w:r>
          </w:p>
        </w:tc>
      </w:tr>
      <w:tr w:rsidR="004352C4" w14:paraId="20E6394C" w14:textId="77777777" w:rsidTr="005142CA">
        <w:tc>
          <w:tcPr>
            <w:tcW w:w="5000" w:type="pct"/>
            <w:gridSpan w:val="3"/>
            <w:tcBorders>
              <w:top w:val="single" w:sz="18" w:space="0" w:color="auto"/>
            </w:tcBorders>
          </w:tcPr>
          <w:p w14:paraId="635C4D4A" w14:textId="4E11C252" w:rsidR="00047502" w:rsidRDefault="00184955" w:rsidP="005142CA">
            <w:pPr>
              <w:jc w:val="center"/>
            </w:pPr>
            <w:r>
              <w:t>Labor Standard Act</w:t>
            </w:r>
            <w:r>
              <w:rPr>
                <w:rFonts w:hint="eastAsia"/>
              </w:rPr>
              <w:t xml:space="preserve"> </w:t>
            </w:r>
            <w:r w:rsidR="00047502">
              <w:t>– Art</w:t>
            </w:r>
            <w:r w:rsidR="00FB12FF">
              <w:t>.</w:t>
            </w:r>
            <w:r w:rsidR="00047502">
              <w:t xml:space="preserve"> 32</w:t>
            </w:r>
          </w:p>
          <w:p w14:paraId="3C838A8F" w14:textId="77777777" w:rsidR="004352C4" w:rsidRDefault="00047502" w:rsidP="00047502">
            <w:pPr>
              <w:jc w:val="center"/>
            </w:pPr>
            <w:r>
              <w:t>Regular working hours: Max weekly 40 hours, daily 8h</w:t>
            </w:r>
          </w:p>
          <w:p w14:paraId="6B0E5BD7" w14:textId="4CD5AE10" w:rsidR="002E4754" w:rsidRDefault="002E4754" w:rsidP="00047502">
            <w:pPr>
              <w:jc w:val="center"/>
            </w:pPr>
          </w:p>
        </w:tc>
      </w:tr>
      <w:tr w:rsidR="004352C4" w14:paraId="150167AD" w14:textId="77777777" w:rsidTr="005142CA">
        <w:tc>
          <w:tcPr>
            <w:tcW w:w="1666" w:type="pct"/>
          </w:tcPr>
          <w:p w14:paraId="73C0C239" w14:textId="03596162" w:rsidR="00047502" w:rsidRDefault="00A57884" w:rsidP="00C57B9D">
            <w:pPr>
              <w:jc w:val="left"/>
            </w:pPr>
            <w:r>
              <w:t>Art</w:t>
            </w:r>
            <w:r w:rsidR="00C57B9D">
              <w:t>.</w:t>
            </w:r>
            <w:r>
              <w:t xml:space="preserve"> 36 allows overtime </w:t>
            </w:r>
            <w:r w:rsidR="007C27DE">
              <w:t>if</w:t>
            </w:r>
            <w:r>
              <w:t xml:space="preserve"> there are agreements with laborers.</w:t>
            </w:r>
            <w:r w:rsidR="007C27DE">
              <w:t xml:space="preserve"> </w:t>
            </w:r>
            <w:r>
              <w:t>(Art.</w:t>
            </w:r>
            <w:r w:rsidR="007C27DE">
              <w:t xml:space="preserve"> </w:t>
            </w:r>
            <w:r>
              <w:t>36 agreement</w:t>
            </w:r>
            <w:r w:rsidR="00CE5057">
              <w:t>s</w:t>
            </w:r>
            <w:r>
              <w:t>. )</w:t>
            </w:r>
          </w:p>
        </w:tc>
        <w:tc>
          <w:tcPr>
            <w:tcW w:w="1667" w:type="pct"/>
          </w:tcPr>
          <w:p w14:paraId="7AA368E9" w14:textId="225428CB" w:rsidR="004352C4" w:rsidRDefault="00A57884" w:rsidP="00E2227C">
            <w:pPr>
              <w:jc w:val="left"/>
            </w:pPr>
            <w:r>
              <w:t>A</w:t>
            </w:r>
            <w:r w:rsidR="00FB12FF">
              <w:t xml:space="preserve">rt. </w:t>
            </w:r>
            <w:r>
              <w:t xml:space="preserve">36 </w:t>
            </w:r>
            <w:r w:rsidR="00CE5057">
              <w:t xml:space="preserve">agreements allow </w:t>
            </w:r>
            <w:r w:rsidR="00B45016">
              <w:t xml:space="preserve">overtime of </w:t>
            </w:r>
            <w:r w:rsidR="00CE5057">
              <w:t xml:space="preserve">maximum </w:t>
            </w:r>
            <w:r w:rsidR="006F5A34">
              <w:t>monthly 45h</w:t>
            </w:r>
            <w:r w:rsidR="00254452">
              <w:t xml:space="preserve"> </w:t>
            </w:r>
            <w:r w:rsidR="006F5A34">
              <w:t>(max yearly 360h).</w:t>
            </w:r>
            <w:r w:rsidR="00E2227C">
              <w:t xml:space="preserve"> </w:t>
            </w:r>
            <w:r w:rsidR="006F5A34">
              <w:t>However, leeway exists:</w:t>
            </w:r>
            <w:r w:rsidR="00E2227C">
              <w:t xml:space="preserve"> </w:t>
            </w:r>
            <w:r w:rsidR="00D97CCC">
              <w:t>M</w:t>
            </w:r>
            <w:r w:rsidR="00F5605B">
              <w:t>aximum monthly 100h</w:t>
            </w:r>
            <w:r w:rsidR="00F43172">
              <w:t xml:space="preserve"> (max yearly 720h)</w:t>
            </w:r>
            <w:r w:rsidR="00D97CCC">
              <w:t xml:space="preserve"> are allowed for “</w:t>
            </w:r>
            <w:r w:rsidR="00D97CCC" w:rsidRPr="00D97CCC">
              <w:t>temporary and special reason</w:t>
            </w:r>
            <w:r w:rsidR="00D97CCC">
              <w:t>s”</w:t>
            </w:r>
          </w:p>
        </w:tc>
        <w:tc>
          <w:tcPr>
            <w:tcW w:w="1667" w:type="pct"/>
          </w:tcPr>
          <w:p w14:paraId="2CB0C850" w14:textId="1D57EBB5" w:rsidR="004352C4" w:rsidRDefault="002A290C" w:rsidP="00C57B9D">
            <w:pPr>
              <w:jc w:val="left"/>
            </w:pPr>
            <w:r>
              <w:t>Overtime requires l</w:t>
            </w:r>
            <w:r w:rsidR="00B45016">
              <w:t>abor agreements</w:t>
            </w:r>
            <w:r w:rsidR="003D16AF">
              <w:t xml:space="preserve"> but</w:t>
            </w:r>
            <w:r w:rsidR="003D16AF" w:rsidRPr="003D16AF">
              <w:t xml:space="preserve"> maximum average working hours, including overtime</w:t>
            </w:r>
            <w:r w:rsidR="00271A25">
              <w:t>,</w:t>
            </w:r>
            <w:r w:rsidR="003D16AF">
              <w:t xml:space="preserve"> is </w:t>
            </w:r>
            <w:r w:rsidR="00B06ED7">
              <w:t>48h weekly</w:t>
            </w:r>
            <w:r w:rsidR="00CE2574">
              <w:t>: no leeway.</w:t>
            </w:r>
          </w:p>
        </w:tc>
      </w:tr>
      <w:tr w:rsidR="004352C4" w:rsidRPr="0066389D" w14:paraId="5239EDC5" w14:textId="77777777" w:rsidTr="005142CA">
        <w:tc>
          <w:tcPr>
            <w:tcW w:w="1666" w:type="pct"/>
          </w:tcPr>
          <w:p w14:paraId="71F31DAE" w14:textId="1C867CC6" w:rsidR="004352C4" w:rsidRDefault="00271A25" w:rsidP="00C57B9D">
            <w:pPr>
              <w:jc w:val="left"/>
            </w:pPr>
            <w:r>
              <w:rPr>
                <w:rFonts w:hint="eastAsia"/>
              </w:rPr>
              <w:t>T</w:t>
            </w:r>
            <w:r>
              <w:t xml:space="preserve">here is effectively very little </w:t>
            </w:r>
            <w:r w:rsidR="00DB4D74">
              <w:t>regulation concerning the maximum hours.</w:t>
            </w:r>
          </w:p>
        </w:tc>
        <w:tc>
          <w:tcPr>
            <w:tcW w:w="1667" w:type="pct"/>
          </w:tcPr>
          <w:p w14:paraId="16C68124" w14:textId="786867E3" w:rsidR="004352C4" w:rsidRDefault="00DB4D74" w:rsidP="00C57B9D">
            <w:pPr>
              <w:jc w:val="left"/>
            </w:pPr>
            <w:r>
              <w:rPr>
                <w:rFonts w:hint="eastAsia"/>
              </w:rPr>
              <w:t>A</w:t>
            </w:r>
            <w:r>
              <w:t xml:space="preserve"> Few industries includin</w:t>
            </w:r>
            <w:r w:rsidR="0062619B">
              <w:t>g Construction, Transportation,</w:t>
            </w:r>
            <w:r w:rsidR="0066389D">
              <w:t xml:space="preserve"> and</w:t>
            </w:r>
            <w:r w:rsidR="0062619B">
              <w:t xml:space="preserve"> Medicine are exempted from the above regulation.</w:t>
            </w:r>
          </w:p>
        </w:tc>
        <w:tc>
          <w:tcPr>
            <w:tcW w:w="1667" w:type="pct"/>
          </w:tcPr>
          <w:p w14:paraId="58550F54" w14:textId="083F0F4C" w:rsidR="00D27FDF" w:rsidRDefault="00D27FDF" w:rsidP="00C57B9D">
            <w:pPr>
              <w:jc w:val="left"/>
            </w:pPr>
            <w:r>
              <w:rPr>
                <w:rFonts w:hint="eastAsia"/>
              </w:rPr>
              <w:t>E</w:t>
            </w:r>
            <w:r>
              <w:t xml:space="preserve">xceptions (the Dutch opt-out) are strictly limited to </w:t>
            </w:r>
            <w:r w:rsidR="009E12CD" w:rsidRPr="004C506B">
              <w:t>health service workers or firefighters</w:t>
            </w:r>
            <w:r w:rsidR="001C3FCD">
              <w:t xml:space="preserve">; </w:t>
            </w:r>
            <w:r w:rsidR="00AE6E1E">
              <w:t>weekly max 60h including</w:t>
            </w:r>
            <w:r w:rsidR="00F35C28">
              <w:t xml:space="preserve"> </w:t>
            </w:r>
            <w:r w:rsidR="004C506B" w:rsidRPr="004C506B">
              <w:t>on-call time</w:t>
            </w:r>
            <w:r w:rsidR="00AE6E1E">
              <w:t>.</w:t>
            </w:r>
          </w:p>
        </w:tc>
      </w:tr>
      <w:tr w:rsidR="004352C4" w14:paraId="77DBCD2E" w14:textId="77777777" w:rsidTr="005142CA">
        <w:tc>
          <w:tcPr>
            <w:tcW w:w="1666" w:type="pct"/>
          </w:tcPr>
          <w:p w14:paraId="6A42BD1F" w14:textId="61898E95" w:rsidR="004352C4" w:rsidRDefault="008C6E40" w:rsidP="00C57B9D">
            <w:pPr>
              <w:jc w:val="left"/>
            </w:pPr>
            <w:r>
              <w:rPr>
                <w:rFonts w:hint="eastAsia"/>
              </w:rPr>
              <w:t>E</w:t>
            </w:r>
            <w:r>
              <w:t>xemptions (See below)</w:t>
            </w:r>
          </w:p>
        </w:tc>
        <w:tc>
          <w:tcPr>
            <w:tcW w:w="1667" w:type="pct"/>
          </w:tcPr>
          <w:p w14:paraId="24524CC8" w14:textId="7BDB067E" w:rsidR="00804B83" w:rsidRDefault="00804B83" w:rsidP="00C57B9D">
            <w:pPr>
              <w:jc w:val="left"/>
            </w:pPr>
            <w:r>
              <w:rPr>
                <w:rFonts w:hint="eastAsia"/>
              </w:rPr>
              <w:t>A</w:t>
            </w:r>
            <w:r>
              <w:t>dded Exemption</w:t>
            </w:r>
            <w:r w:rsidR="009C5FEC">
              <w:t>:</w:t>
            </w:r>
          </w:p>
          <w:p w14:paraId="2ED79E58" w14:textId="694E13BF" w:rsidR="009C5FEC" w:rsidRDefault="00254452" w:rsidP="00C57B9D">
            <w:pPr>
              <w:jc w:val="left"/>
            </w:pPr>
            <w:r>
              <w:t xml:space="preserve">Highly professional workers </w:t>
            </w:r>
          </w:p>
          <w:p w14:paraId="46457948" w14:textId="6129D541" w:rsidR="00804B83" w:rsidRPr="00804B83" w:rsidRDefault="00804B83" w:rsidP="00C57B9D">
            <w:pPr>
              <w:jc w:val="left"/>
            </w:pPr>
            <w:r>
              <w:t xml:space="preserve">(annual income more than </w:t>
            </w:r>
            <w:r w:rsidR="007D1A2E">
              <w:t>\</w:t>
            </w:r>
            <w:r>
              <w:t>10.75m</w:t>
            </w:r>
            <w:r w:rsidR="009C5FEC">
              <w:t>)</w:t>
            </w:r>
            <w:r w:rsidR="00254452">
              <w:t xml:space="preserve"> can be exempt from </w:t>
            </w:r>
            <w:r w:rsidR="00626198">
              <w:t>overtime regulations.</w:t>
            </w:r>
          </w:p>
        </w:tc>
        <w:tc>
          <w:tcPr>
            <w:tcW w:w="1667" w:type="pct"/>
          </w:tcPr>
          <w:p w14:paraId="32BF819A" w14:textId="24AAE5BD" w:rsidR="004352C4" w:rsidRDefault="008C6E40" w:rsidP="00C57B9D">
            <w:pPr>
              <w:jc w:val="left"/>
            </w:pPr>
            <w:r>
              <w:rPr>
                <w:rFonts w:hint="eastAsia"/>
              </w:rPr>
              <w:t>E</w:t>
            </w:r>
            <w:r>
              <w:t>xemptions (See below)</w:t>
            </w:r>
          </w:p>
        </w:tc>
      </w:tr>
      <w:tr w:rsidR="004352C4" w14:paraId="1B061ED4" w14:textId="77777777" w:rsidTr="005142CA">
        <w:tc>
          <w:tcPr>
            <w:tcW w:w="5000" w:type="pct"/>
            <w:gridSpan w:val="3"/>
          </w:tcPr>
          <w:p w14:paraId="07941D4D" w14:textId="1DD2D3AD" w:rsidR="00626198" w:rsidRDefault="00EE493A" w:rsidP="007A22DC">
            <w:pPr>
              <w:jc w:val="left"/>
            </w:pPr>
            <w:r>
              <w:rPr>
                <w:rFonts w:hint="eastAsia"/>
              </w:rPr>
              <w:t>O</w:t>
            </w:r>
            <w:r>
              <w:t xml:space="preserve">ccupations that are exempt from </w:t>
            </w:r>
            <w:r w:rsidR="004F5174">
              <w:t>Overtime</w:t>
            </w:r>
            <w:r w:rsidR="003C6A2B">
              <w:t xml:space="preserve"> regulations, overtime payments:</w:t>
            </w:r>
          </w:p>
          <w:p w14:paraId="7CB4A81D" w14:textId="6DBF2D08" w:rsidR="00EE493A" w:rsidRDefault="00EE493A" w:rsidP="007A22DC">
            <w:pPr>
              <w:ind w:leftChars="100" w:left="210"/>
              <w:jc w:val="left"/>
            </w:pPr>
            <w:r>
              <w:rPr>
                <w:rFonts w:hint="eastAsia"/>
              </w:rPr>
              <w:t>M</w:t>
            </w:r>
            <w:r>
              <w:t xml:space="preserve">anagers </w:t>
            </w:r>
            <w:r w:rsidR="00484969">
              <w:t>and Supervisors</w:t>
            </w:r>
          </w:p>
          <w:p w14:paraId="0ACDFA40" w14:textId="553739FF" w:rsidR="004352C4" w:rsidRPr="0074025F" w:rsidRDefault="00656AD9" w:rsidP="007A22DC">
            <w:pPr>
              <w:ind w:leftChars="100" w:left="210"/>
              <w:jc w:val="left"/>
            </w:pPr>
            <w:r w:rsidRPr="00656AD9">
              <w:t>Discretionary labor system</w:t>
            </w:r>
            <w:r>
              <w:t xml:space="preserve"> (</w:t>
            </w:r>
            <w:r w:rsidR="007A22DC">
              <w:t>O</w:t>
            </w:r>
            <w:r w:rsidR="000F144C">
              <w:t xml:space="preserve">ccupations specified in </w:t>
            </w:r>
            <w:r w:rsidR="009D7ABC">
              <w:t>Art. 38</w:t>
            </w:r>
            <w:r w:rsidR="000F144C">
              <w:t xml:space="preserve">, such as </w:t>
            </w:r>
            <w:r w:rsidR="000144C5">
              <w:t>lawyers</w:t>
            </w:r>
            <w:r w:rsidR="009B6C2B">
              <w:t>, designers, professors,</w:t>
            </w:r>
            <w:r w:rsidR="000144C5">
              <w:t xml:space="preserve"> etc</w:t>
            </w:r>
            <w:r w:rsidR="009B6C2B">
              <w:t>.</w:t>
            </w:r>
            <w:r>
              <w:t>)</w:t>
            </w:r>
          </w:p>
        </w:tc>
      </w:tr>
      <w:tr w:rsidR="00853392" w14:paraId="760082C9" w14:textId="77777777" w:rsidTr="005142CA">
        <w:tc>
          <w:tcPr>
            <w:tcW w:w="5000" w:type="pct"/>
            <w:gridSpan w:val="3"/>
          </w:tcPr>
          <w:p w14:paraId="30C0301E" w14:textId="16F9A600" w:rsidR="00A1360B" w:rsidRDefault="00CA5018" w:rsidP="007A22DC">
            <w:pPr>
              <w:jc w:val="left"/>
            </w:pPr>
            <w:r>
              <w:t xml:space="preserve">Labor conditions of </w:t>
            </w:r>
            <w:r w:rsidR="005401CD">
              <w:t xml:space="preserve">National </w:t>
            </w:r>
            <w:r>
              <w:t xml:space="preserve">public servants are defined in a different </w:t>
            </w:r>
            <w:r w:rsidR="00163084">
              <w:t xml:space="preserve">law (Not </w:t>
            </w:r>
            <w:r w:rsidR="00C77158">
              <w:t xml:space="preserve">in </w:t>
            </w:r>
            <w:r w:rsidR="00163084">
              <w:t xml:space="preserve">the </w:t>
            </w:r>
            <w:r w:rsidR="00C77158">
              <w:t>scope</w:t>
            </w:r>
            <w:r w:rsidR="00163084">
              <w:t xml:space="preserve"> of this year’s debate)</w:t>
            </w:r>
          </w:p>
          <w:p w14:paraId="2A861C82" w14:textId="5E287804" w:rsidR="00853392" w:rsidRPr="00F52C62" w:rsidRDefault="00117384" w:rsidP="007A22DC">
            <w:pPr>
              <w:jc w:val="left"/>
              <w:rPr>
                <w:rFonts w:asciiTheme="majorHAnsi" w:eastAsiaTheme="majorHAnsi" w:hAnsiTheme="majorHAnsi"/>
              </w:rPr>
            </w:pPr>
            <w:r>
              <w:rPr>
                <w:rFonts w:hint="eastAsia"/>
              </w:rPr>
              <w:t>L</w:t>
            </w:r>
            <w:r w:rsidR="00163084">
              <w:t xml:space="preserve">ocal </w:t>
            </w:r>
            <w:r w:rsidR="00F85732">
              <w:t>civil</w:t>
            </w:r>
            <w:r w:rsidR="00163084">
              <w:t xml:space="preserve"> servants </w:t>
            </w:r>
            <w:r w:rsidR="00C77158">
              <w:t>basically follow the Labor Standard Acts (therefore</w:t>
            </w:r>
            <w:r w:rsidR="000422E9">
              <w:t>,</w:t>
            </w:r>
            <w:r w:rsidR="00C77158">
              <w:t xml:space="preserve"> basically </w:t>
            </w:r>
            <w:r w:rsidR="000422E9">
              <w:t>are</w:t>
            </w:r>
            <w:r w:rsidR="00C77158">
              <w:t xml:space="preserve"> in the scope</w:t>
            </w:r>
            <w:r w:rsidR="00E57322">
              <w:t xml:space="preserve"> of this debate topic.)</w:t>
            </w:r>
          </w:p>
        </w:tc>
      </w:tr>
    </w:tbl>
    <w:p w14:paraId="7D1D90D8" w14:textId="724AAD8B" w:rsidR="00024643" w:rsidRDefault="00024643"/>
    <w:p w14:paraId="7A7A7DE9" w14:textId="044085F2" w:rsidR="00D413B6" w:rsidRDefault="00171C0D" w:rsidP="00171C0D">
      <w:pPr>
        <w:pStyle w:val="1"/>
      </w:pPr>
      <w:r>
        <w:rPr>
          <w:rFonts w:hint="eastAsia"/>
        </w:rPr>
        <w:t>N</w:t>
      </w:r>
      <w:r>
        <w:t>otes:</w:t>
      </w:r>
    </w:p>
    <w:p w14:paraId="71FA9245" w14:textId="47965C8E" w:rsidR="00D413B6" w:rsidRDefault="00D413B6">
      <w:r>
        <w:t>Basically, there is no substantial difference from the early tentative definitions (4 March 2019)</w:t>
      </w:r>
      <w:r w:rsidR="002157C1">
        <w:rPr>
          <w:rFonts w:hint="eastAsia"/>
        </w:rPr>
        <w:t xml:space="preserve"> </w:t>
      </w:r>
      <w:r w:rsidR="002157C1">
        <w:t>other than:</w:t>
      </w:r>
    </w:p>
    <w:p w14:paraId="6E6992D1" w14:textId="10518F6C" w:rsidR="002157C1" w:rsidRDefault="002157C1">
      <w:r>
        <w:t xml:space="preserve">2. </w:t>
      </w:r>
      <w:r w:rsidR="006F6514">
        <w:t>Added some notes on the AFF law.</w:t>
      </w:r>
    </w:p>
    <w:p w14:paraId="02125C6B" w14:textId="04FF30E9" w:rsidR="009D31C2" w:rsidRDefault="00E036B7">
      <w:r>
        <w:t xml:space="preserve">5. </w:t>
      </w:r>
      <w:r w:rsidR="009D31C2">
        <w:rPr>
          <w:rFonts w:hint="eastAsia"/>
        </w:rPr>
        <w:t>A</w:t>
      </w:r>
      <w:r w:rsidR="009D31C2">
        <w:t xml:space="preserve">dded </w:t>
      </w:r>
      <w:r>
        <w:t>a</w:t>
      </w:r>
      <w:r w:rsidR="00297072">
        <w:t xml:space="preserve"> </w:t>
      </w:r>
      <w:r w:rsidR="009D31C2">
        <w:t xml:space="preserve">Table </w:t>
      </w:r>
      <w:r w:rsidR="009D31C2">
        <w:rPr>
          <w:rFonts w:hint="eastAsia"/>
        </w:rPr>
        <w:t>f</w:t>
      </w:r>
      <w:r w:rsidR="009D31C2">
        <w:t>or clarification</w:t>
      </w:r>
    </w:p>
    <w:p w14:paraId="2C79C9E9" w14:textId="50CA9ABA" w:rsidR="009D31C2" w:rsidRDefault="00E036B7">
      <w:r>
        <w:t xml:space="preserve">6. </w:t>
      </w:r>
      <w:r w:rsidR="009D31C2">
        <w:rPr>
          <w:rFonts w:hint="eastAsia"/>
        </w:rPr>
        <w:t>A</w:t>
      </w:r>
      <w:r w:rsidR="009D31C2">
        <w:t>dded</w:t>
      </w:r>
      <w:r w:rsidR="006F6514">
        <w:t xml:space="preserve"> the section on </w:t>
      </w:r>
      <w:r w:rsidR="00297072">
        <w:t>bad plan examples</w:t>
      </w:r>
    </w:p>
    <w:p w14:paraId="0C518F1A" w14:textId="77777777" w:rsidR="00297072" w:rsidRDefault="00297072"/>
    <w:p w14:paraId="7C29D9F8" w14:textId="0A19014B" w:rsidR="00F00F8B" w:rsidRDefault="00F00F8B">
      <w:pPr>
        <w:widowControl/>
        <w:jc w:val="left"/>
      </w:pPr>
      <w:r>
        <w:br w:type="page"/>
      </w:r>
    </w:p>
    <w:p w14:paraId="7A92639E" w14:textId="77777777" w:rsidR="00F00F8B" w:rsidRDefault="00F00F8B" w:rsidP="00F00F8B">
      <w:pPr>
        <w:pBdr>
          <w:top w:val="single" w:sz="4" w:space="1" w:color="auto"/>
          <w:left w:val="single" w:sz="4" w:space="4" w:color="auto"/>
          <w:bottom w:val="single" w:sz="4" w:space="1" w:color="auto"/>
          <w:right w:val="single" w:sz="4" w:space="4" w:color="auto"/>
        </w:pBdr>
      </w:pPr>
      <w:r>
        <w:lastRenderedPageBreak/>
        <w:t>Resolved: That the Japanese government should limit the weekly maximum average working hours, including overtime, to 48 hours. (following the E.U.)</w:t>
      </w:r>
    </w:p>
    <w:p w14:paraId="5D04A5F3" w14:textId="2346E08B" w:rsidR="00F00F8B" w:rsidRDefault="00F00F8B" w:rsidP="00F00F8B">
      <w:pPr>
        <w:pBdr>
          <w:top w:val="single" w:sz="4" w:space="1" w:color="auto"/>
          <w:left w:val="single" w:sz="4" w:space="4" w:color="auto"/>
          <w:bottom w:val="single" w:sz="4" w:space="1" w:color="auto"/>
          <w:right w:val="single" w:sz="4" w:space="4" w:color="auto"/>
        </w:pBdr>
      </w:pPr>
      <w:r>
        <w:rPr>
          <w:rFonts w:hint="eastAsia"/>
        </w:rPr>
        <w:t>日本国は，残業も含めた週あたりの最長平均労働時間を，（</w:t>
      </w:r>
      <w:r>
        <w:t>E.U.</w:t>
      </w:r>
      <w:r>
        <w:t>にならい）</w:t>
      </w:r>
      <w:r w:rsidR="001173D1">
        <w:rPr>
          <w:rFonts w:hint="eastAsia"/>
        </w:rPr>
        <w:t>48</w:t>
      </w:r>
      <w:r>
        <w:rPr>
          <w:rFonts w:hint="eastAsia"/>
        </w:rPr>
        <w:t>時間に制限すべきである。是か非か。</w:t>
      </w:r>
    </w:p>
    <w:p w14:paraId="165F375E" w14:textId="77777777" w:rsidR="00F00F8B" w:rsidRDefault="00F00F8B" w:rsidP="00F00F8B"/>
    <w:p w14:paraId="7C5346D3" w14:textId="4E4BFEF7" w:rsidR="00297072" w:rsidRDefault="00F00F8B" w:rsidP="00F00F8B">
      <w:pPr>
        <w:pStyle w:val="1"/>
      </w:pPr>
      <w:r>
        <w:rPr>
          <w:rFonts w:hint="eastAsia"/>
        </w:rPr>
        <w:t>定義：</w:t>
      </w:r>
    </w:p>
    <w:p w14:paraId="07BE4FC5" w14:textId="59055DFD" w:rsidR="00614942" w:rsidRDefault="00614942" w:rsidP="00A80623">
      <w:pPr>
        <w:pStyle w:val="a7"/>
        <w:numPr>
          <w:ilvl w:val="0"/>
          <w:numId w:val="11"/>
        </w:numPr>
        <w:ind w:leftChars="0"/>
      </w:pPr>
      <w:r>
        <w:rPr>
          <w:rFonts w:hint="eastAsia"/>
        </w:rPr>
        <w:t>現行の労働基準法が規定する法定労働時間</w:t>
      </w:r>
      <w:r w:rsidR="00786E15">
        <w:rPr>
          <w:rFonts w:hint="eastAsia"/>
        </w:rPr>
        <w:t>は変更しない</w:t>
      </w:r>
      <w:r w:rsidR="00345D59">
        <w:rPr>
          <w:rFonts w:hint="eastAsia"/>
        </w:rPr>
        <w:t>ものとする</w:t>
      </w:r>
      <w:r w:rsidR="00D474C5">
        <w:rPr>
          <w:rFonts w:hint="eastAsia"/>
        </w:rPr>
        <w:t>（原則として</w:t>
      </w:r>
      <w:r w:rsidR="0022140C">
        <w:rPr>
          <w:rFonts w:hint="eastAsia"/>
        </w:rPr>
        <w:t>，</w:t>
      </w:r>
      <w:r w:rsidR="00E11674">
        <w:rPr>
          <w:rFonts w:hint="eastAsia"/>
        </w:rPr>
        <w:t>休憩時間を除</w:t>
      </w:r>
      <w:r w:rsidR="00786E15">
        <w:rPr>
          <w:rFonts w:hint="eastAsia"/>
        </w:rPr>
        <w:t>き</w:t>
      </w:r>
      <w:r w:rsidR="00E11674">
        <w:rPr>
          <w:rFonts w:hint="eastAsia"/>
        </w:rPr>
        <w:t>1</w:t>
      </w:r>
      <w:r w:rsidR="00E11674">
        <w:rPr>
          <w:rFonts w:hint="eastAsia"/>
        </w:rPr>
        <w:t>日</w:t>
      </w:r>
      <w:r w:rsidR="00E11674">
        <w:rPr>
          <w:rFonts w:hint="eastAsia"/>
        </w:rPr>
        <w:t>8</w:t>
      </w:r>
      <w:r w:rsidR="00E11674">
        <w:rPr>
          <w:rFonts w:hint="eastAsia"/>
        </w:rPr>
        <w:t>時間，</w:t>
      </w:r>
      <w:r w:rsidR="002E4F3C">
        <w:rPr>
          <w:rFonts w:hint="eastAsia"/>
        </w:rPr>
        <w:t>週</w:t>
      </w:r>
      <w:r w:rsidR="002E4F3C">
        <w:rPr>
          <w:rFonts w:hint="eastAsia"/>
        </w:rPr>
        <w:t>40</w:t>
      </w:r>
      <w:r w:rsidR="002E4F3C">
        <w:rPr>
          <w:rFonts w:hint="eastAsia"/>
        </w:rPr>
        <w:t>時間を超えてはならない</w:t>
      </w:r>
      <w:r w:rsidR="00D474C5">
        <w:rPr>
          <w:rFonts w:hint="eastAsia"/>
        </w:rPr>
        <w:t>）</w:t>
      </w:r>
      <w:r w:rsidR="00786E15">
        <w:rPr>
          <w:rFonts w:hint="eastAsia"/>
        </w:rPr>
        <w:t>。</w:t>
      </w:r>
      <w:r w:rsidR="004C0C0D">
        <w:rPr>
          <w:rFonts w:hint="eastAsia"/>
        </w:rPr>
        <w:t>残業</w:t>
      </w:r>
      <w:r w:rsidR="00C304B3">
        <w:rPr>
          <w:rFonts w:hint="eastAsia"/>
        </w:rPr>
        <w:t>に割増賃金を払う規定も変更しない</w:t>
      </w:r>
      <w:r w:rsidR="001749E3">
        <w:rPr>
          <w:rFonts w:hint="eastAsia"/>
        </w:rPr>
        <w:t>ものとする</w:t>
      </w:r>
      <w:r w:rsidR="00C304B3">
        <w:rPr>
          <w:rFonts w:hint="eastAsia"/>
        </w:rPr>
        <w:t>。</w:t>
      </w:r>
    </w:p>
    <w:p w14:paraId="717B53F4" w14:textId="7011283D" w:rsidR="00C304B3" w:rsidRDefault="007F5A5F" w:rsidP="00A80623">
      <w:pPr>
        <w:pStyle w:val="a7"/>
        <w:numPr>
          <w:ilvl w:val="0"/>
          <w:numId w:val="11"/>
        </w:numPr>
        <w:ind w:leftChars="0"/>
        <w:rPr>
          <w:rFonts w:hint="eastAsia"/>
        </w:rPr>
      </w:pPr>
      <w:r>
        <w:rPr>
          <w:rFonts w:hint="eastAsia"/>
        </w:rPr>
        <w:t>現行の残業に関わる規定，とりわけ</w:t>
      </w:r>
      <w:r w:rsidR="001749E3">
        <w:rPr>
          <w:rFonts w:hint="eastAsia"/>
        </w:rPr>
        <w:t>現行の</w:t>
      </w:r>
      <w:r>
        <w:rPr>
          <w:rFonts w:hint="eastAsia"/>
        </w:rPr>
        <w:t>労働基準法</w:t>
      </w:r>
      <w:r>
        <w:rPr>
          <w:rFonts w:hint="eastAsia"/>
        </w:rPr>
        <w:t>36</w:t>
      </w:r>
      <w:r>
        <w:rPr>
          <w:rFonts w:hint="eastAsia"/>
        </w:rPr>
        <w:t>条は廃止される</w:t>
      </w:r>
      <w:r w:rsidR="001749E3">
        <w:rPr>
          <w:rFonts w:hint="eastAsia"/>
        </w:rPr>
        <w:t>ものとする</w:t>
      </w:r>
      <w:r>
        <w:rPr>
          <w:rFonts w:hint="eastAsia"/>
        </w:rPr>
        <w:t>。</w:t>
      </w:r>
      <w:r w:rsidR="008C07CF">
        <w:rPr>
          <w:rFonts w:hint="eastAsia"/>
        </w:rPr>
        <w:t>現行の</w:t>
      </w:r>
      <w:r w:rsidR="00684C26">
        <w:rPr>
          <w:rFonts w:hint="eastAsia"/>
        </w:rPr>
        <w:t>残業についての</w:t>
      </w:r>
      <w:r w:rsidR="008C07CF">
        <w:rPr>
          <w:rFonts w:hint="eastAsia"/>
        </w:rPr>
        <w:t>「</w:t>
      </w:r>
      <w:r w:rsidR="008C07CF">
        <w:rPr>
          <w:rFonts w:hint="eastAsia"/>
        </w:rPr>
        <w:t>36</w:t>
      </w:r>
      <w:r w:rsidR="008C07CF">
        <w:rPr>
          <w:rFonts w:hint="eastAsia"/>
        </w:rPr>
        <w:t>協定」（</w:t>
      </w:r>
      <w:r w:rsidR="008C07CF">
        <w:rPr>
          <w:rFonts w:hint="eastAsia"/>
        </w:rPr>
        <w:t>36</w:t>
      </w:r>
      <w:r w:rsidR="008C07CF">
        <w:rPr>
          <w:rFonts w:hint="eastAsia"/>
        </w:rPr>
        <w:t>条に基づく</w:t>
      </w:r>
      <w:r w:rsidR="007850E0">
        <w:rPr>
          <w:rFonts w:hint="eastAsia"/>
        </w:rPr>
        <w:t>労使協定</w:t>
      </w:r>
      <w:r w:rsidR="008C07CF">
        <w:rPr>
          <w:rFonts w:hint="eastAsia"/>
        </w:rPr>
        <w:t>）</w:t>
      </w:r>
      <w:r w:rsidR="00684C26">
        <w:rPr>
          <w:rFonts w:hint="eastAsia"/>
        </w:rPr>
        <w:t>は</w:t>
      </w:r>
      <w:r w:rsidR="00C14827">
        <w:rPr>
          <w:rFonts w:hint="eastAsia"/>
        </w:rPr>
        <w:t>全て</w:t>
      </w:r>
      <w:r w:rsidR="00684C26">
        <w:rPr>
          <w:rFonts w:hint="eastAsia"/>
        </w:rPr>
        <w:t>無効とする。</w:t>
      </w:r>
      <w:r w:rsidR="001749E3">
        <w:rPr>
          <w:rFonts w:hint="eastAsia"/>
        </w:rPr>
        <w:t>現行</w:t>
      </w:r>
      <w:r w:rsidR="00684C26">
        <w:rPr>
          <w:rFonts w:hint="eastAsia"/>
        </w:rPr>
        <w:t>36</w:t>
      </w:r>
      <w:r w:rsidR="00684C26">
        <w:rPr>
          <w:rFonts w:hint="eastAsia"/>
        </w:rPr>
        <w:t>条にかえて，</w:t>
      </w:r>
      <w:r w:rsidR="0063465F">
        <w:rPr>
          <w:rFonts w:hint="eastAsia"/>
        </w:rPr>
        <w:t>E.U.</w:t>
      </w:r>
      <w:r w:rsidR="0063465F">
        <w:rPr>
          <w:rFonts w:hint="eastAsia"/>
        </w:rPr>
        <w:t>指令（下記</w:t>
      </w:r>
      <w:r w:rsidR="0063465F">
        <w:rPr>
          <w:rFonts w:hint="eastAsia"/>
        </w:rPr>
        <w:t>3.</w:t>
      </w:r>
      <w:r w:rsidR="0063465F">
        <w:rPr>
          <w:rFonts w:hint="eastAsia"/>
        </w:rPr>
        <w:t>）に基づ</w:t>
      </w:r>
      <w:r w:rsidR="009B338F">
        <w:rPr>
          <w:rFonts w:hint="eastAsia"/>
        </w:rPr>
        <w:t>き週の平均的労働時間の合計が</w:t>
      </w:r>
      <w:r w:rsidR="009B338F">
        <w:rPr>
          <w:rFonts w:hint="eastAsia"/>
        </w:rPr>
        <w:t>48</w:t>
      </w:r>
      <w:r w:rsidR="009B338F">
        <w:rPr>
          <w:rFonts w:hint="eastAsia"/>
        </w:rPr>
        <w:t>時間を</w:t>
      </w:r>
      <w:r w:rsidR="00913BCA">
        <w:rPr>
          <w:rFonts w:hint="eastAsia"/>
        </w:rPr>
        <w:t>越え</w:t>
      </w:r>
      <w:r w:rsidR="008B0525">
        <w:rPr>
          <w:rFonts w:hint="eastAsia"/>
        </w:rPr>
        <w:t>る残業が許され</w:t>
      </w:r>
      <w:r w:rsidR="009B338F">
        <w:rPr>
          <w:rFonts w:hint="eastAsia"/>
        </w:rPr>
        <w:t>ない</w:t>
      </w:r>
      <w:r w:rsidR="001749E3">
        <w:rPr>
          <w:rFonts w:hint="eastAsia"/>
        </w:rPr>
        <w:t>新法が施行されるものと</w:t>
      </w:r>
      <w:r w:rsidR="008B0525">
        <w:rPr>
          <w:rFonts w:hint="eastAsia"/>
        </w:rPr>
        <w:t>する（例外は，</w:t>
      </w:r>
      <w:r w:rsidR="0036371A">
        <w:rPr>
          <w:rFonts w:hint="eastAsia"/>
        </w:rPr>
        <w:t>下記</w:t>
      </w:r>
      <w:r w:rsidR="0036371A">
        <w:rPr>
          <w:rFonts w:hint="eastAsia"/>
        </w:rPr>
        <w:t>4.</w:t>
      </w:r>
      <w:r w:rsidR="0036371A">
        <w:rPr>
          <w:rFonts w:hint="eastAsia"/>
        </w:rPr>
        <w:t>の「呼び出し待機」が必要な職種</w:t>
      </w:r>
      <w:r w:rsidR="008B0525">
        <w:rPr>
          <w:rFonts w:hint="eastAsia"/>
        </w:rPr>
        <w:t>）</w:t>
      </w:r>
      <w:r w:rsidR="00D86EDB">
        <w:rPr>
          <w:rFonts w:hint="eastAsia"/>
        </w:rPr>
        <w:t>。</w:t>
      </w:r>
      <w:r w:rsidR="00AF7CCA">
        <w:rPr>
          <w:rFonts w:hint="eastAsia"/>
        </w:rPr>
        <w:t>新法でも，残業について</w:t>
      </w:r>
      <w:r w:rsidR="0055427C">
        <w:rPr>
          <w:rFonts w:hint="eastAsia"/>
        </w:rPr>
        <w:t>の</w:t>
      </w:r>
      <w:r w:rsidR="00AF7CCA">
        <w:rPr>
          <w:rFonts w:hint="eastAsia"/>
        </w:rPr>
        <w:t>労使協定</w:t>
      </w:r>
      <w:r w:rsidR="0055427C">
        <w:rPr>
          <w:rFonts w:hint="eastAsia"/>
        </w:rPr>
        <w:t>や企業の届け出は必要</w:t>
      </w:r>
      <w:r w:rsidR="001800AA">
        <w:rPr>
          <w:rFonts w:hint="eastAsia"/>
        </w:rPr>
        <w:t>とし，この点では現行法と変わらないものとする。</w:t>
      </w:r>
    </w:p>
    <w:p w14:paraId="5EB83448" w14:textId="120E47F8" w:rsidR="00BA63C8" w:rsidRDefault="00131BE7" w:rsidP="00B96E67">
      <w:pPr>
        <w:pStyle w:val="a7"/>
        <w:numPr>
          <w:ilvl w:val="0"/>
          <w:numId w:val="11"/>
        </w:numPr>
        <w:ind w:leftChars="0"/>
      </w:pPr>
      <w:r>
        <w:t>肯定側は，</w:t>
      </w:r>
      <w:r w:rsidR="001800AA">
        <w:rPr>
          <w:rFonts w:hint="eastAsia"/>
        </w:rPr>
        <w:t>基本的に</w:t>
      </w:r>
      <w:r>
        <w:t>E.U.</w:t>
      </w:r>
      <w:r>
        <w:t>の労働時間</w:t>
      </w:r>
      <w:r>
        <w:rPr>
          <w:rFonts w:hint="eastAsia"/>
        </w:rPr>
        <w:t>指令</w:t>
      </w:r>
      <w:r w:rsidR="001800AA">
        <w:t>Working Time Directive 2003/88/EC</w:t>
      </w:r>
      <w:r w:rsidR="00FB21E4">
        <w:rPr>
          <w:rFonts w:hint="eastAsia"/>
        </w:rPr>
        <w:t xml:space="preserve"> </w:t>
      </w:r>
      <w:r w:rsidR="00FB21E4">
        <w:rPr>
          <w:rFonts w:hint="eastAsia"/>
        </w:rPr>
        <w:t>の立場を支持する</w:t>
      </w:r>
      <w:r w:rsidR="00764617">
        <w:rPr>
          <w:rFonts w:hint="eastAsia"/>
        </w:rPr>
        <w:t>ものとする。</w:t>
      </w:r>
      <w:r w:rsidR="00FB21E4" w:rsidRPr="00E74288">
        <w:rPr>
          <w:sz w:val="18"/>
          <w:szCs w:val="20"/>
        </w:rPr>
        <w:t>https://ec.europa.eu/social/main.jsp?catId=706&amp;langId=en&amp;intPageId=205</w:t>
      </w:r>
      <w:r w:rsidR="00764617">
        <w:br/>
      </w:r>
      <w:r w:rsidR="00764617">
        <w:rPr>
          <w:rFonts w:hint="eastAsia"/>
        </w:rPr>
        <w:t>ただしこの</w:t>
      </w:r>
      <w:r w:rsidR="005D32D6">
        <w:rPr>
          <w:rFonts w:hint="eastAsia"/>
        </w:rPr>
        <w:t>論題は，</w:t>
      </w:r>
      <w:r>
        <w:t>E.U.</w:t>
      </w:r>
      <w:r>
        <w:t>指令全てを日本に適用する</w:t>
      </w:r>
      <w:r w:rsidR="005D32D6">
        <w:rPr>
          <w:rFonts w:hint="eastAsia"/>
        </w:rPr>
        <w:t>かを</w:t>
      </w:r>
      <w:r>
        <w:t>ディベー</w:t>
      </w:r>
      <w:r>
        <w:rPr>
          <w:rFonts w:hint="eastAsia"/>
        </w:rPr>
        <w:t>ト</w:t>
      </w:r>
      <w:r w:rsidR="005D32D6">
        <w:rPr>
          <w:rFonts w:hint="eastAsia"/>
        </w:rPr>
        <w:t>するもので</w:t>
      </w:r>
      <w:r>
        <w:rPr>
          <w:rFonts w:hint="eastAsia"/>
        </w:rPr>
        <w:t>はな</w:t>
      </w:r>
      <w:r w:rsidR="00B96E67">
        <w:rPr>
          <w:rFonts w:hint="eastAsia"/>
        </w:rPr>
        <w:t>く，</w:t>
      </w:r>
      <w:r w:rsidR="000604C7">
        <w:rPr>
          <w:rFonts w:hint="eastAsia"/>
        </w:rPr>
        <w:t>労働時間についてのみ</w:t>
      </w:r>
      <w:r w:rsidR="00D65749">
        <w:rPr>
          <w:rFonts w:hint="eastAsia"/>
        </w:rPr>
        <w:t>議論する。それ故，例えば</w:t>
      </w:r>
      <w:r w:rsidR="007E278B">
        <w:rPr>
          <w:rFonts w:hint="eastAsia"/>
        </w:rPr>
        <w:t>「有給休暇」については議論しないし，</w:t>
      </w:r>
      <w:r w:rsidR="006B383F">
        <w:rPr>
          <w:rFonts w:hint="eastAsia"/>
        </w:rPr>
        <w:t>E.U.</w:t>
      </w:r>
      <w:r w:rsidR="009012F6">
        <w:rPr>
          <w:rFonts w:hint="eastAsia"/>
        </w:rPr>
        <w:t>加盟国にのみ関係する</w:t>
      </w:r>
      <w:r w:rsidR="00BA63C8">
        <w:rPr>
          <w:rFonts w:hint="eastAsia"/>
        </w:rPr>
        <w:t>規定</w:t>
      </w:r>
      <w:r w:rsidR="009012F6">
        <w:rPr>
          <w:rFonts w:hint="eastAsia"/>
        </w:rPr>
        <w:t>（</w:t>
      </w:r>
      <w:r w:rsidR="000B6961">
        <w:rPr>
          <w:rFonts w:hint="eastAsia"/>
        </w:rPr>
        <w:t>「選択的離脱」</w:t>
      </w:r>
      <w:r w:rsidR="00A86617">
        <w:rPr>
          <w:rFonts w:hint="eastAsia"/>
        </w:rPr>
        <w:t>や「軽減措置」</w:t>
      </w:r>
      <w:r w:rsidR="009012F6">
        <w:rPr>
          <w:rFonts w:hint="eastAsia"/>
        </w:rPr>
        <w:t>）について</w:t>
      </w:r>
      <w:r w:rsidR="00CD09FB">
        <w:rPr>
          <w:rFonts w:hint="eastAsia"/>
        </w:rPr>
        <w:t>も</w:t>
      </w:r>
      <w:r w:rsidR="009012F6">
        <w:rPr>
          <w:rFonts w:hint="eastAsia"/>
        </w:rPr>
        <w:t>議論しない</w:t>
      </w:r>
      <w:r w:rsidR="00BA63C8">
        <w:rPr>
          <w:rFonts w:hint="eastAsia"/>
        </w:rPr>
        <w:t>。</w:t>
      </w:r>
    </w:p>
    <w:p w14:paraId="44B5D1C6" w14:textId="4BC111D4" w:rsidR="00C820CB" w:rsidRDefault="00C820CB" w:rsidP="00A80623">
      <w:pPr>
        <w:pStyle w:val="a7"/>
        <w:numPr>
          <w:ilvl w:val="0"/>
          <w:numId w:val="11"/>
        </w:numPr>
        <w:ind w:leftChars="0"/>
      </w:pPr>
      <w:r>
        <w:rPr>
          <w:rFonts w:hint="eastAsia"/>
        </w:rPr>
        <w:t>例外は，緊急呼び出しに備える</w:t>
      </w:r>
      <w:r w:rsidR="008C23FE">
        <w:rPr>
          <w:rFonts w:hint="eastAsia"/>
        </w:rPr>
        <w:t>ことが重要な</w:t>
      </w:r>
      <w:r>
        <w:rPr>
          <w:rFonts w:hint="eastAsia"/>
        </w:rPr>
        <w:t>医療・消防等の一部の職業だけとする</w:t>
      </w:r>
      <w:r w:rsidR="001D2CE6">
        <w:rPr>
          <w:rFonts w:hint="eastAsia"/>
        </w:rPr>
        <w:t>（</w:t>
      </w:r>
      <w:r w:rsidR="001D2CE6">
        <w:t>E.U.</w:t>
      </w:r>
      <w:r w:rsidR="001D2CE6">
        <w:t>各国で</w:t>
      </w:r>
      <w:r w:rsidR="001D2CE6">
        <w:rPr>
          <w:rFonts w:hint="eastAsia"/>
        </w:rPr>
        <w:t>例外</w:t>
      </w:r>
      <w:r w:rsidR="001D2CE6">
        <w:t>規定が違うので，オランダ（今年も！）を参考</w:t>
      </w:r>
      <w:r w:rsidR="001D2CE6">
        <w:rPr>
          <w:rFonts w:hint="eastAsia"/>
        </w:rPr>
        <w:t>にして例外を規定する）</w:t>
      </w:r>
      <w:r>
        <w:rPr>
          <w:rFonts w:hint="eastAsia"/>
        </w:rPr>
        <w:t>。その場合</w:t>
      </w:r>
      <w:r w:rsidR="00E1128B">
        <w:rPr>
          <w:rFonts w:hint="eastAsia"/>
        </w:rPr>
        <w:t>にも</w:t>
      </w:r>
      <w:r w:rsidR="00AE5216">
        <w:rPr>
          <w:rFonts w:hint="eastAsia"/>
        </w:rPr>
        <w:t>厳格な規定に従うものとする</w:t>
      </w:r>
      <w:r>
        <w:rPr>
          <w:rFonts w:hint="eastAsia"/>
        </w:rPr>
        <w:t>（</w:t>
      </w:r>
      <w:r w:rsidR="00AE5216">
        <w:rPr>
          <w:rFonts w:hint="eastAsia"/>
        </w:rPr>
        <w:t>労使</w:t>
      </w:r>
      <w:r>
        <w:rPr>
          <w:rFonts w:hint="eastAsia"/>
        </w:rPr>
        <w:t>協定や</w:t>
      </w:r>
      <w:r w:rsidR="003D2665">
        <w:rPr>
          <w:rFonts w:hint="eastAsia"/>
        </w:rPr>
        <w:t>個々の</w:t>
      </w:r>
      <w:r w:rsidR="00AE5216">
        <w:rPr>
          <w:rFonts w:hint="eastAsia"/>
        </w:rPr>
        <w:t>労働者の</w:t>
      </w:r>
      <w:r w:rsidR="003D2665">
        <w:rPr>
          <w:rFonts w:hint="eastAsia"/>
        </w:rPr>
        <w:t>合意</w:t>
      </w:r>
      <w:r>
        <w:rPr>
          <w:rFonts w:hint="eastAsia"/>
        </w:rPr>
        <w:t>，</w:t>
      </w:r>
      <w:r w:rsidR="003D2665">
        <w:rPr>
          <w:rFonts w:hint="eastAsia"/>
        </w:rPr>
        <w:t>待機時間も含め，</w:t>
      </w:r>
      <w:r w:rsidR="00130C75">
        <w:rPr>
          <w:rFonts w:hint="eastAsia"/>
        </w:rPr>
        <w:t>2</w:t>
      </w:r>
      <w:r w:rsidR="00130C75">
        <w:t>6</w:t>
      </w:r>
      <w:r w:rsidR="00130C75">
        <w:rPr>
          <w:rFonts w:hint="eastAsia"/>
        </w:rPr>
        <w:t>週で平均して</w:t>
      </w:r>
      <w:r>
        <w:rPr>
          <w:rFonts w:hint="eastAsia"/>
        </w:rPr>
        <w:t>週</w:t>
      </w:r>
      <w:r>
        <w:t>60</w:t>
      </w:r>
      <w:r>
        <w:t>時間を越えることは許されない</w:t>
      </w:r>
      <w:r w:rsidR="00130C75">
        <w:rPr>
          <w:rFonts w:hint="eastAsia"/>
        </w:rPr>
        <w:t>など</w:t>
      </w:r>
      <w:r>
        <w:t>）</w:t>
      </w:r>
      <w:r w:rsidR="001D2CE6">
        <w:rPr>
          <w:rFonts w:hint="eastAsia"/>
        </w:rPr>
        <w:t>。</w:t>
      </w:r>
      <w:r w:rsidR="001D2CE6">
        <w:br/>
      </w:r>
      <w:r w:rsidR="001D2CE6" w:rsidRPr="00E74288">
        <w:rPr>
          <w:sz w:val="18"/>
          <w:szCs w:val="20"/>
        </w:rPr>
        <w:t>https://www.eurofound.europa.eu/sites/default/files/ef_publication/field_ef_document/ef1527en.pdf</w:t>
      </w:r>
    </w:p>
    <w:p w14:paraId="7E04F5C4" w14:textId="393929D3" w:rsidR="00F106E6" w:rsidRDefault="00F106E6" w:rsidP="00A80623">
      <w:pPr>
        <w:pStyle w:val="a7"/>
        <w:widowControl/>
        <w:numPr>
          <w:ilvl w:val="0"/>
          <w:numId w:val="11"/>
        </w:numPr>
        <w:ind w:leftChars="0"/>
        <w:jc w:val="left"/>
      </w:pPr>
      <w:r>
        <w:rPr>
          <w:rFonts w:hint="eastAsia"/>
        </w:rPr>
        <w:t>否定側は現行</w:t>
      </w:r>
      <w:r w:rsidR="00B02974">
        <w:rPr>
          <w:rFonts w:hint="eastAsia"/>
        </w:rPr>
        <w:t>の労働法規と，</w:t>
      </w:r>
      <w:r>
        <w:rPr>
          <w:rFonts w:hint="eastAsia"/>
        </w:rPr>
        <w:t>安倍政権の「働き方改革」が実現する範囲内での労働改革とを支持する</w:t>
      </w:r>
      <w:r w:rsidR="00B02974">
        <w:rPr>
          <w:rFonts w:hint="eastAsia"/>
        </w:rPr>
        <w:t>ものとする。以下の表</w:t>
      </w:r>
      <w:r w:rsidR="00B02974">
        <w:rPr>
          <w:rFonts w:hint="eastAsia"/>
        </w:rPr>
        <w:t>1</w:t>
      </w:r>
      <w:r w:rsidR="00B03FAA">
        <w:rPr>
          <w:rFonts w:hint="eastAsia"/>
        </w:rPr>
        <w:t>では</w:t>
      </w:r>
      <w:r w:rsidR="00700585">
        <w:rPr>
          <w:rFonts w:hint="eastAsia"/>
        </w:rPr>
        <w:t>，肯定・否定そして従来（安倍改革以前）の日本の</w:t>
      </w:r>
      <w:r w:rsidR="0032438D">
        <w:rPr>
          <w:rFonts w:hint="eastAsia"/>
        </w:rPr>
        <w:t>制度の最も基本的な立場の違い</w:t>
      </w:r>
      <w:r w:rsidR="00B03FAA">
        <w:rPr>
          <w:rFonts w:hint="eastAsia"/>
        </w:rPr>
        <w:t>が整理されているので参照されたい。</w:t>
      </w:r>
    </w:p>
    <w:p w14:paraId="72B1A953" w14:textId="07A4E756" w:rsidR="005032C2" w:rsidRDefault="004661FC" w:rsidP="00A80623">
      <w:pPr>
        <w:pStyle w:val="a7"/>
        <w:widowControl/>
        <w:numPr>
          <w:ilvl w:val="0"/>
          <w:numId w:val="11"/>
        </w:numPr>
        <w:ind w:leftChars="0"/>
        <w:jc w:val="left"/>
      </w:pPr>
      <w:r>
        <w:rPr>
          <w:rFonts w:hint="eastAsia"/>
        </w:rPr>
        <w:t>以上の労働時間</w:t>
      </w:r>
      <w:r w:rsidR="005032C2">
        <w:rPr>
          <w:rFonts w:hint="eastAsia"/>
        </w:rPr>
        <w:t>の規定以外には，プランを付け加えてはならない。とりわけ，以下のような</w:t>
      </w:r>
      <w:r w:rsidR="00704643">
        <w:rPr>
          <w:rFonts w:hint="eastAsia"/>
        </w:rPr>
        <w:t>追加的な措置については提案してはならない。</w:t>
      </w:r>
    </w:p>
    <w:p w14:paraId="5C4B8996" w14:textId="238809B6" w:rsidR="00704643" w:rsidRDefault="00704643" w:rsidP="00A80623">
      <w:pPr>
        <w:pStyle w:val="a7"/>
        <w:widowControl/>
        <w:numPr>
          <w:ilvl w:val="1"/>
          <w:numId w:val="13"/>
        </w:numPr>
        <w:ind w:leftChars="0"/>
        <w:jc w:val="left"/>
      </w:pPr>
      <w:r>
        <w:rPr>
          <w:rFonts w:hint="eastAsia"/>
        </w:rPr>
        <w:t>例外</w:t>
      </w:r>
      <w:r w:rsidR="00AE58C7">
        <w:rPr>
          <w:rFonts w:hint="eastAsia"/>
        </w:rPr>
        <w:t>規定</w:t>
      </w:r>
      <w:r>
        <w:rPr>
          <w:rFonts w:hint="eastAsia"/>
        </w:rPr>
        <w:t>（</w:t>
      </w:r>
      <w:r w:rsidR="00C9778E">
        <w:rPr>
          <w:rFonts w:hint="eastAsia"/>
        </w:rPr>
        <w:t>一部産業</w:t>
      </w:r>
      <w:r w:rsidR="00E25608">
        <w:rPr>
          <w:rFonts w:hint="eastAsia"/>
        </w:rPr>
        <w:t>で適用</w:t>
      </w:r>
      <w:r w:rsidR="00C9778E">
        <w:rPr>
          <w:rFonts w:hint="eastAsia"/>
        </w:rPr>
        <w:t>を</w:t>
      </w:r>
      <w:r w:rsidR="00E25608">
        <w:rPr>
          <w:rFonts w:hint="eastAsia"/>
        </w:rPr>
        <w:t>免除</w:t>
      </w:r>
      <w:r w:rsidR="00C9778E">
        <w:rPr>
          <w:rFonts w:hint="eastAsia"/>
        </w:rPr>
        <w:t>，</w:t>
      </w:r>
      <w:r w:rsidR="00E25608">
        <w:rPr>
          <w:rFonts w:hint="eastAsia"/>
        </w:rPr>
        <w:t>適用除外</w:t>
      </w:r>
      <w:r w:rsidR="00002851">
        <w:rPr>
          <w:rFonts w:hint="eastAsia"/>
        </w:rPr>
        <w:t>の</w:t>
      </w:r>
      <w:r w:rsidR="008442AF">
        <w:rPr>
          <w:rFonts w:hint="eastAsia"/>
        </w:rPr>
        <w:t>職種</w:t>
      </w:r>
      <w:r w:rsidR="008442AF">
        <w:rPr>
          <w:rFonts w:hint="eastAsia"/>
        </w:rPr>
        <w:t>を追加</w:t>
      </w:r>
      <w:r w:rsidR="00E25608">
        <w:rPr>
          <w:rFonts w:hint="eastAsia"/>
        </w:rPr>
        <w:t>すること</w:t>
      </w:r>
      <w:r w:rsidR="003243E6">
        <w:rPr>
          <w:rFonts w:hint="eastAsia"/>
        </w:rPr>
        <w:t>など</w:t>
      </w:r>
      <w:r>
        <w:rPr>
          <w:rFonts w:hint="eastAsia"/>
        </w:rPr>
        <w:t>）</w:t>
      </w:r>
    </w:p>
    <w:p w14:paraId="65B925C5" w14:textId="107081CB" w:rsidR="00E25608" w:rsidRDefault="003243E6" w:rsidP="00A80623">
      <w:pPr>
        <w:pStyle w:val="a7"/>
        <w:widowControl/>
        <w:numPr>
          <w:ilvl w:val="1"/>
          <w:numId w:val="13"/>
        </w:numPr>
        <w:ind w:leftChars="0"/>
        <w:jc w:val="left"/>
      </w:pPr>
      <w:r>
        <w:rPr>
          <w:rFonts w:hint="eastAsia"/>
        </w:rPr>
        <w:t>労働</w:t>
      </w:r>
      <w:r w:rsidR="003308D0">
        <w:rPr>
          <w:rFonts w:hint="eastAsia"/>
        </w:rPr>
        <w:t>改革の</w:t>
      </w:r>
      <w:r w:rsidR="00B817FA">
        <w:rPr>
          <w:rFonts w:hint="eastAsia"/>
        </w:rPr>
        <w:t>施行時期</w:t>
      </w:r>
      <w:r w:rsidR="003308D0">
        <w:rPr>
          <w:rFonts w:hint="eastAsia"/>
        </w:rPr>
        <w:t>の</w:t>
      </w:r>
      <w:r w:rsidR="00B817FA">
        <w:rPr>
          <w:rFonts w:hint="eastAsia"/>
        </w:rPr>
        <w:t>設定（肯定側の</w:t>
      </w:r>
      <w:r w:rsidR="007C6169">
        <w:rPr>
          <w:rFonts w:hint="eastAsia"/>
        </w:rPr>
        <w:t>支持</w:t>
      </w:r>
      <w:r w:rsidR="00B817FA">
        <w:rPr>
          <w:rFonts w:hint="eastAsia"/>
        </w:rPr>
        <w:t>する</w:t>
      </w:r>
      <w:r w:rsidR="007C6169">
        <w:rPr>
          <w:rFonts w:hint="eastAsia"/>
        </w:rPr>
        <w:t>法制度は，</w:t>
      </w:r>
      <w:r w:rsidR="00314525">
        <w:rPr>
          <w:rFonts w:hint="eastAsia"/>
        </w:rPr>
        <w:t>2</w:t>
      </w:r>
      <w:r w:rsidR="00314525">
        <w:t>021</w:t>
      </w:r>
      <w:r w:rsidR="00314525">
        <w:rPr>
          <w:rFonts w:hint="eastAsia"/>
        </w:rPr>
        <w:t>年あたりに，つまり</w:t>
      </w:r>
      <w:r w:rsidR="00DA5FED">
        <w:rPr>
          <w:rFonts w:hint="eastAsia"/>
        </w:rPr>
        <w:t>数</w:t>
      </w:r>
      <w:r w:rsidR="007C6169">
        <w:rPr>
          <w:rFonts w:hint="eastAsia"/>
        </w:rPr>
        <w:t>年の周知期間後に</w:t>
      </w:r>
      <w:r w:rsidR="00314525">
        <w:rPr>
          <w:rFonts w:hint="eastAsia"/>
        </w:rPr>
        <w:t>できるだけ早く実施されるものと</w:t>
      </w:r>
      <w:r w:rsidR="00DA5FED">
        <w:rPr>
          <w:rFonts w:hint="eastAsia"/>
        </w:rPr>
        <w:t>仮定</w:t>
      </w:r>
      <w:r w:rsidR="00314525">
        <w:rPr>
          <w:rFonts w:hint="eastAsia"/>
        </w:rPr>
        <w:t>する</w:t>
      </w:r>
      <w:r w:rsidR="00B817FA">
        <w:rPr>
          <w:rFonts w:hint="eastAsia"/>
        </w:rPr>
        <w:t>）</w:t>
      </w:r>
    </w:p>
    <w:p w14:paraId="1EB577E9" w14:textId="7519DE2A" w:rsidR="00314525" w:rsidRDefault="002E74DC" w:rsidP="00A80623">
      <w:pPr>
        <w:pStyle w:val="a7"/>
        <w:widowControl/>
        <w:numPr>
          <w:ilvl w:val="1"/>
          <w:numId w:val="13"/>
        </w:numPr>
        <w:ind w:leftChars="0"/>
        <w:jc w:val="left"/>
      </w:pPr>
      <w:r w:rsidRPr="002E74DC">
        <w:rPr>
          <w:rFonts w:hint="eastAsia"/>
        </w:rPr>
        <w:t>労働基準監督署</w:t>
      </w:r>
      <w:r>
        <w:rPr>
          <w:rFonts w:hint="eastAsia"/>
        </w:rPr>
        <w:t>や労働監督官についての改革案</w:t>
      </w:r>
    </w:p>
    <w:p w14:paraId="7C6CD98E" w14:textId="35219187" w:rsidR="002E74DC" w:rsidRDefault="002E74DC" w:rsidP="00A80623">
      <w:pPr>
        <w:pStyle w:val="a7"/>
        <w:widowControl/>
        <w:numPr>
          <w:ilvl w:val="1"/>
          <w:numId w:val="13"/>
        </w:numPr>
        <w:ind w:leftChars="0"/>
        <w:jc w:val="left"/>
      </w:pPr>
      <w:r>
        <w:rPr>
          <w:rFonts w:hint="eastAsia"/>
        </w:rPr>
        <w:t>労働法違反への罰則や</w:t>
      </w:r>
      <w:r w:rsidR="006A6AE3">
        <w:rPr>
          <w:rFonts w:hint="eastAsia"/>
        </w:rPr>
        <w:t>制裁の強化</w:t>
      </w:r>
    </w:p>
    <w:p w14:paraId="63D8B91D" w14:textId="4C4D3EE7" w:rsidR="006A6AE3" w:rsidRDefault="006A6AE3" w:rsidP="00A80623">
      <w:pPr>
        <w:pStyle w:val="a7"/>
        <w:widowControl/>
        <w:numPr>
          <w:ilvl w:val="1"/>
          <w:numId w:val="13"/>
        </w:numPr>
        <w:ind w:leftChars="0"/>
        <w:jc w:val="left"/>
      </w:pPr>
      <w:r>
        <w:rPr>
          <w:rFonts w:hint="eastAsia"/>
        </w:rPr>
        <w:t>労働者の福祉政策</w:t>
      </w:r>
      <w:r w:rsidR="001D399F">
        <w:rPr>
          <w:rFonts w:hint="eastAsia"/>
        </w:rPr>
        <w:t>（</w:t>
      </w:r>
      <w:r>
        <w:rPr>
          <w:rFonts w:hint="eastAsia"/>
        </w:rPr>
        <w:t>例えば育児・介護</w:t>
      </w:r>
      <w:r w:rsidR="008F2255">
        <w:rPr>
          <w:rFonts w:hint="eastAsia"/>
        </w:rPr>
        <w:t>，休日，</w:t>
      </w:r>
      <w:r w:rsidR="00B32159">
        <w:rPr>
          <w:rFonts w:hint="eastAsia"/>
        </w:rPr>
        <w:t>有給</w:t>
      </w:r>
      <w:r w:rsidR="008F2255">
        <w:rPr>
          <w:rFonts w:hint="eastAsia"/>
        </w:rPr>
        <w:t>休暇について</w:t>
      </w:r>
      <w:r w:rsidR="001D399F">
        <w:rPr>
          <w:rFonts w:hint="eastAsia"/>
        </w:rPr>
        <w:t>）</w:t>
      </w:r>
    </w:p>
    <w:p w14:paraId="0FC0E55B" w14:textId="7F28014F" w:rsidR="008F2255" w:rsidRDefault="008F2255" w:rsidP="00A80623">
      <w:pPr>
        <w:pStyle w:val="a7"/>
        <w:widowControl/>
        <w:numPr>
          <w:ilvl w:val="1"/>
          <w:numId w:val="13"/>
        </w:numPr>
        <w:ind w:leftChars="0"/>
        <w:jc w:val="left"/>
      </w:pPr>
      <w:r>
        <w:rPr>
          <w:rFonts w:hint="eastAsia"/>
        </w:rPr>
        <w:lastRenderedPageBreak/>
        <w:t>補助金や税優遇策など（例えば，</w:t>
      </w:r>
      <w:r w:rsidR="00C34820">
        <w:rPr>
          <w:rFonts w:hint="eastAsia"/>
        </w:rPr>
        <w:t>ワーク・ライフ・バランス，機械化，</w:t>
      </w:r>
      <w:r w:rsidR="00C34820">
        <w:rPr>
          <w:rFonts w:hint="eastAsia"/>
        </w:rPr>
        <w:t>A.I.</w:t>
      </w:r>
      <w:r w:rsidR="00C34820">
        <w:rPr>
          <w:rFonts w:hint="eastAsia"/>
        </w:rPr>
        <w:t>の導入</w:t>
      </w:r>
      <w:r w:rsidR="007C73ED">
        <w:rPr>
          <w:rFonts w:hint="eastAsia"/>
        </w:rPr>
        <w:t>について</w:t>
      </w:r>
      <w:r w:rsidR="00D517E1">
        <w:rPr>
          <w:rFonts w:hint="eastAsia"/>
        </w:rPr>
        <w:t>など</w:t>
      </w:r>
      <w:r>
        <w:rPr>
          <w:rFonts w:hint="eastAsia"/>
        </w:rPr>
        <w:t>）</w:t>
      </w:r>
    </w:p>
    <w:p w14:paraId="150406AB" w14:textId="32D07032" w:rsidR="00F2193A" w:rsidRDefault="00F2193A" w:rsidP="00A80623">
      <w:pPr>
        <w:pStyle w:val="a7"/>
        <w:widowControl/>
        <w:numPr>
          <w:ilvl w:val="1"/>
          <w:numId w:val="13"/>
        </w:numPr>
        <w:ind w:leftChars="0"/>
        <w:jc w:val="left"/>
      </w:pPr>
      <w:r>
        <w:rPr>
          <w:rFonts w:hint="eastAsia"/>
        </w:rPr>
        <w:t>移民労働規定についての変更</w:t>
      </w:r>
    </w:p>
    <w:p w14:paraId="016D0D1A" w14:textId="3AFA997E" w:rsidR="00F2193A" w:rsidRDefault="007103F7" w:rsidP="00A80623">
      <w:pPr>
        <w:pStyle w:val="a7"/>
        <w:widowControl/>
        <w:numPr>
          <w:ilvl w:val="1"/>
          <w:numId w:val="13"/>
        </w:numPr>
        <w:ind w:leftChars="0"/>
        <w:jc w:val="left"/>
      </w:pPr>
      <w:r>
        <w:rPr>
          <w:rFonts w:hint="eastAsia"/>
        </w:rPr>
        <w:t>労使交渉に関わる法規の変更</w:t>
      </w:r>
    </w:p>
    <w:p w14:paraId="69E53AE0" w14:textId="2526A94A" w:rsidR="00954E9B" w:rsidRPr="00F2193A" w:rsidRDefault="00F87960" w:rsidP="00A80623">
      <w:pPr>
        <w:pStyle w:val="a7"/>
        <w:widowControl/>
        <w:numPr>
          <w:ilvl w:val="1"/>
          <w:numId w:val="13"/>
        </w:numPr>
        <w:ind w:leftChars="0"/>
        <w:jc w:val="left"/>
        <w:rPr>
          <w:rFonts w:hint="eastAsia"/>
        </w:rPr>
      </w:pPr>
      <w:r>
        <w:rPr>
          <w:rFonts w:hint="eastAsia"/>
        </w:rPr>
        <w:t>非正規労働</w:t>
      </w:r>
      <w:r w:rsidR="00FD41A7">
        <w:rPr>
          <w:rFonts w:hint="eastAsia"/>
        </w:rPr>
        <w:t>（パート労働など）</w:t>
      </w:r>
      <w:r w:rsidR="00954E9B">
        <w:rPr>
          <w:rFonts w:hint="eastAsia"/>
        </w:rPr>
        <w:t>にだけかかわる規定</w:t>
      </w:r>
    </w:p>
    <w:p w14:paraId="7D81AFA4" w14:textId="130536E9" w:rsidR="00C9778E" w:rsidRPr="00E25608" w:rsidRDefault="00FD41A7" w:rsidP="00A80623">
      <w:pPr>
        <w:pStyle w:val="a7"/>
        <w:widowControl/>
        <w:numPr>
          <w:ilvl w:val="1"/>
          <w:numId w:val="13"/>
        </w:numPr>
        <w:ind w:leftChars="0"/>
        <w:jc w:val="left"/>
        <w:rPr>
          <w:rFonts w:hint="eastAsia"/>
        </w:rPr>
      </w:pPr>
      <w:r>
        <w:rPr>
          <w:rFonts w:hint="eastAsia"/>
        </w:rPr>
        <w:t>他の労働条件</w:t>
      </w:r>
      <w:r w:rsidR="009076FD">
        <w:rPr>
          <w:rFonts w:hint="eastAsia"/>
        </w:rPr>
        <w:t>についての規定</w:t>
      </w:r>
      <w:r>
        <w:rPr>
          <w:rFonts w:hint="eastAsia"/>
        </w:rPr>
        <w:t>（例えば衛生・安全，あるいは</w:t>
      </w:r>
      <w:r w:rsidR="009076FD">
        <w:rPr>
          <w:rFonts w:hint="eastAsia"/>
        </w:rPr>
        <w:t>公務員</w:t>
      </w:r>
      <w:r w:rsidR="00041DC2">
        <w:rPr>
          <w:rFonts w:hint="eastAsia"/>
        </w:rPr>
        <w:t>について</w:t>
      </w:r>
      <w:r>
        <w:rPr>
          <w:rFonts w:hint="eastAsia"/>
        </w:rPr>
        <w:t>）</w:t>
      </w:r>
    </w:p>
    <w:p w14:paraId="189D6ABC" w14:textId="186DAACD" w:rsidR="00C12D6C" w:rsidRDefault="0044675E">
      <w:pPr>
        <w:widowControl/>
        <w:jc w:val="left"/>
      </w:pPr>
      <w:r>
        <w:rPr>
          <w:rFonts w:hint="eastAsia"/>
        </w:rPr>
        <w:t>（</w:t>
      </w:r>
      <w:r w:rsidR="00651863">
        <w:rPr>
          <w:rFonts w:hint="eastAsia"/>
        </w:rPr>
        <w:t>以上の項目は，網羅的でない。一般論としては，プランを追加する余地はほぼない</w:t>
      </w:r>
      <w:r>
        <w:rPr>
          <w:rFonts w:hint="eastAsia"/>
        </w:rPr>
        <w:t>）</w:t>
      </w:r>
    </w:p>
    <w:p w14:paraId="423E2EFF" w14:textId="687C06AF" w:rsidR="00651863" w:rsidRPr="00651863" w:rsidRDefault="00DB0391">
      <w:pPr>
        <w:widowControl/>
        <w:jc w:val="left"/>
        <w:rPr>
          <w:rFonts w:hint="eastAsia"/>
        </w:rPr>
      </w:pPr>
      <w:r>
        <w:rPr>
          <w:rFonts w:hint="eastAsia"/>
        </w:rPr>
        <w:t>上記のような条件</w:t>
      </w:r>
      <w:r w:rsidR="00A61B4B">
        <w:rPr>
          <w:rFonts w:hint="eastAsia"/>
        </w:rPr>
        <w:t>について</w:t>
      </w:r>
      <w:r>
        <w:rPr>
          <w:rFonts w:hint="eastAsia"/>
        </w:rPr>
        <w:t>は，肯定・否定の法制度については基本的に同一であるものと</w:t>
      </w:r>
      <w:r w:rsidR="00A61B4B">
        <w:rPr>
          <w:rFonts w:hint="eastAsia"/>
        </w:rPr>
        <w:t>すべきである。ただし，例えば，肯定側の法制度は（二つの法制度の法律が同じだとしても）</w:t>
      </w:r>
      <w:r w:rsidR="00A80623">
        <w:rPr>
          <w:rFonts w:hint="eastAsia"/>
        </w:rPr>
        <w:t>，結果として実質的に機械化や移民を加速するなどと，</w:t>
      </w:r>
      <w:r w:rsidR="00A80623">
        <w:rPr>
          <w:rFonts w:hint="eastAsia"/>
        </w:rPr>
        <w:t>AD</w:t>
      </w:r>
      <w:r w:rsidR="00A80623">
        <w:rPr>
          <w:rFonts w:hint="eastAsia"/>
        </w:rPr>
        <w:t>や</w:t>
      </w:r>
      <w:r w:rsidR="00A80623">
        <w:rPr>
          <w:rFonts w:hint="eastAsia"/>
        </w:rPr>
        <w:t>DA</w:t>
      </w:r>
      <w:r w:rsidR="00A80623">
        <w:rPr>
          <w:rFonts w:hint="eastAsia"/>
        </w:rPr>
        <w:t>で証拠付</w:t>
      </w:r>
      <w:r w:rsidR="00C87F39">
        <w:rPr>
          <w:rFonts w:hint="eastAsia"/>
        </w:rPr>
        <w:t>き</w:t>
      </w:r>
      <w:r w:rsidR="00A80623">
        <w:rPr>
          <w:rFonts w:hint="eastAsia"/>
        </w:rPr>
        <w:t>で論ずることは許されている。</w:t>
      </w:r>
    </w:p>
    <w:p w14:paraId="0748BB29" w14:textId="77777777" w:rsidR="00131BE7" w:rsidRPr="007A5EA7" w:rsidRDefault="00131BE7"/>
    <w:p w14:paraId="6580C4CA" w14:textId="6779D505" w:rsidR="00297072" w:rsidRDefault="00F00F8B" w:rsidP="00861671">
      <w:pPr>
        <w:widowControl/>
        <w:jc w:val="center"/>
      </w:pPr>
      <w:r>
        <w:rPr>
          <w:rFonts w:hint="eastAsia"/>
        </w:rPr>
        <w:t>表</w:t>
      </w:r>
      <w:r>
        <w:rPr>
          <w:rFonts w:hint="eastAsia"/>
        </w:rPr>
        <w:t>1</w:t>
      </w:r>
      <w:r>
        <w:rPr>
          <w:rFonts w:hint="eastAsia"/>
        </w:rPr>
        <w:t>：</w:t>
      </w:r>
      <w:r w:rsidR="00B41CFF">
        <w:rPr>
          <w:rFonts w:hint="eastAsia"/>
        </w:rPr>
        <w:t xml:space="preserve"> </w:t>
      </w:r>
      <w:r w:rsidR="00B41CFF">
        <w:rPr>
          <w:rFonts w:hint="eastAsia"/>
        </w:rPr>
        <w:t>肯定（</w:t>
      </w:r>
      <w:r w:rsidR="00B41CFF">
        <w:rPr>
          <w:rFonts w:hint="eastAsia"/>
        </w:rPr>
        <w:t>EU</w:t>
      </w:r>
      <w:r w:rsidR="00B41CFF">
        <w:rPr>
          <w:rFonts w:hint="eastAsia"/>
        </w:rPr>
        <w:t>）・否定（安倍改革）・</w:t>
      </w:r>
      <w:r w:rsidR="006F1FD6">
        <w:rPr>
          <w:rFonts w:hint="eastAsia"/>
        </w:rPr>
        <w:t>それ以前のシステムの基本的相違</w:t>
      </w:r>
    </w:p>
    <w:tbl>
      <w:tblPr>
        <w:tblStyle w:val="a8"/>
        <w:tblW w:w="5000" w:type="pct"/>
        <w:tblLook w:val="04A0" w:firstRow="1" w:lastRow="0" w:firstColumn="1" w:lastColumn="0" w:noHBand="0" w:noVBand="1"/>
      </w:tblPr>
      <w:tblGrid>
        <w:gridCol w:w="2818"/>
        <w:gridCol w:w="2820"/>
        <w:gridCol w:w="2820"/>
      </w:tblGrid>
      <w:tr w:rsidR="00297072" w:rsidRPr="00CA5893" w14:paraId="02D84D5C" w14:textId="77777777" w:rsidTr="005142CA">
        <w:trPr>
          <w:tblHeader/>
        </w:trPr>
        <w:tc>
          <w:tcPr>
            <w:tcW w:w="1666" w:type="pct"/>
            <w:tcBorders>
              <w:top w:val="single" w:sz="18" w:space="0" w:color="auto"/>
              <w:left w:val="single" w:sz="18" w:space="0" w:color="auto"/>
              <w:bottom w:val="single" w:sz="18" w:space="0" w:color="auto"/>
              <w:right w:val="single" w:sz="18" w:space="0" w:color="auto"/>
            </w:tcBorders>
          </w:tcPr>
          <w:p w14:paraId="5979192F" w14:textId="77777777" w:rsidR="007B587C" w:rsidRDefault="00297072" w:rsidP="007B587C">
            <w:pPr>
              <w:snapToGrid w:val="0"/>
              <w:jc w:val="center"/>
              <w:rPr>
                <w:sz w:val="20"/>
                <w:szCs w:val="20"/>
              </w:rPr>
            </w:pPr>
            <w:r w:rsidRPr="00CA5893">
              <w:rPr>
                <w:rFonts w:hint="eastAsia"/>
                <w:sz w:val="20"/>
                <w:szCs w:val="20"/>
              </w:rPr>
              <w:t>過労死ジャパン</w:t>
            </w:r>
          </w:p>
          <w:p w14:paraId="60A5D22D" w14:textId="590CC1F1" w:rsidR="00297072" w:rsidRPr="00CA5893" w:rsidRDefault="00297072" w:rsidP="007B587C">
            <w:pPr>
              <w:snapToGrid w:val="0"/>
              <w:jc w:val="center"/>
              <w:rPr>
                <w:sz w:val="20"/>
                <w:szCs w:val="20"/>
              </w:rPr>
            </w:pPr>
            <w:bookmarkStart w:id="0" w:name="_GoBack"/>
            <w:bookmarkEnd w:id="0"/>
            <w:r w:rsidRPr="00CA5893">
              <w:rPr>
                <w:sz w:val="20"/>
                <w:szCs w:val="20"/>
              </w:rPr>
              <w:t>2019</w:t>
            </w:r>
            <w:r w:rsidRPr="00CA5893">
              <w:rPr>
                <w:rFonts w:hint="eastAsia"/>
                <w:sz w:val="20"/>
                <w:szCs w:val="20"/>
              </w:rPr>
              <w:t>年以前</w:t>
            </w:r>
          </w:p>
        </w:tc>
        <w:tc>
          <w:tcPr>
            <w:tcW w:w="1667" w:type="pct"/>
            <w:tcBorders>
              <w:top w:val="single" w:sz="18" w:space="0" w:color="auto"/>
              <w:left w:val="single" w:sz="18" w:space="0" w:color="auto"/>
              <w:bottom w:val="single" w:sz="18" w:space="0" w:color="auto"/>
              <w:right w:val="single" w:sz="18" w:space="0" w:color="auto"/>
            </w:tcBorders>
          </w:tcPr>
          <w:p w14:paraId="547CFD16" w14:textId="77777777" w:rsidR="00297072" w:rsidRPr="00CA5893" w:rsidRDefault="00297072" w:rsidP="00CA5893">
            <w:pPr>
              <w:snapToGrid w:val="0"/>
              <w:jc w:val="center"/>
              <w:rPr>
                <w:sz w:val="20"/>
                <w:szCs w:val="20"/>
              </w:rPr>
            </w:pPr>
            <w:r w:rsidRPr="00CA5893">
              <w:rPr>
                <w:rFonts w:hint="eastAsia"/>
                <w:sz w:val="20"/>
                <w:szCs w:val="20"/>
              </w:rPr>
              <w:t>N</w:t>
            </w:r>
            <w:r w:rsidRPr="00CA5893">
              <w:rPr>
                <w:sz w:val="20"/>
                <w:szCs w:val="20"/>
              </w:rPr>
              <w:t xml:space="preserve">egative </w:t>
            </w:r>
            <w:r w:rsidRPr="00CA5893">
              <w:rPr>
                <w:rFonts w:hint="eastAsia"/>
                <w:sz w:val="20"/>
                <w:szCs w:val="20"/>
              </w:rPr>
              <w:t>s</w:t>
            </w:r>
            <w:r w:rsidRPr="00CA5893">
              <w:rPr>
                <w:sz w:val="20"/>
                <w:szCs w:val="20"/>
              </w:rPr>
              <w:t>ide</w:t>
            </w:r>
          </w:p>
          <w:p w14:paraId="5A060EAE" w14:textId="77777777" w:rsidR="00297072" w:rsidRPr="00CA5893" w:rsidRDefault="00297072" w:rsidP="00CA5893">
            <w:pPr>
              <w:snapToGrid w:val="0"/>
              <w:jc w:val="center"/>
              <w:rPr>
                <w:sz w:val="20"/>
                <w:szCs w:val="20"/>
              </w:rPr>
            </w:pPr>
            <w:r w:rsidRPr="00CA5893">
              <w:rPr>
                <w:rFonts w:hint="eastAsia"/>
                <w:sz w:val="20"/>
                <w:szCs w:val="20"/>
              </w:rPr>
              <w:t>安倍政権「働き方改革」</w:t>
            </w:r>
          </w:p>
        </w:tc>
        <w:tc>
          <w:tcPr>
            <w:tcW w:w="1667" w:type="pct"/>
            <w:tcBorders>
              <w:top w:val="single" w:sz="18" w:space="0" w:color="auto"/>
              <w:left w:val="single" w:sz="18" w:space="0" w:color="auto"/>
              <w:bottom w:val="single" w:sz="18" w:space="0" w:color="auto"/>
              <w:right w:val="single" w:sz="18" w:space="0" w:color="auto"/>
            </w:tcBorders>
          </w:tcPr>
          <w:p w14:paraId="356E134F" w14:textId="77777777" w:rsidR="00297072" w:rsidRPr="00CA5893" w:rsidRDefault="00297072" w:rsidP="00CA5893">
            <w:pPr>
              <w:snapToGrid w:val="0"/>
              <w:jc w:val="center"/>
              <w:rPr>
                <w:sz w:val="20"/>
                <w:szCs w:val="20"/>
              </w:rPr>
            </w:pPr>
            <w:r w:rsidRPr="00CA5893">
              <w:rPr>
                <w:rFonts w:hint="eastAsia"/>
                <w:sz w:val="20"/>
                <w:szCs w:val="20"/>
              </w:rPr>
              <w:t>A</w:t>
            </w:r>
            <w:r w:rsidRPr="00CA5893">
              <w:rPr>
                <w:sz w:val="20"/>
                <w:szCs w:val="20"/>
              </w:rPr>
              <w:t>ffirmative side</w:t>
            </w:r>
          </w:p>
          <w:p w14:paraId="5AE79F54" w14:textId="1C30BFED" w:rsidR="00297072" w:rsidRPr="00CA5893" w:rsidRDefault="00002851" w:rsidP="00CA5893">
            <w:pPr>
              <w:snapToGrid w:val="0"/>
              <w:jc w:val="center"/>
              <w:rPr>
                <w:sz w:val="20"/>
                <w:szCs w:val="20"/>
              </w:rPr>
            </w:pPr>
            <w:r w:rsidRPr="00CA5893">
              <w:rPr>
                <w:rFonts w:hint="eastAsia"/>
                <w:sz w:val="20"/>
                <w:szCs w:val="20"/>
              </w:rPr>
              <w:t>E.U.</w:t>
            </w:r>
            <w:r w:rsidR="00297072" w:rsidRPr="00CA5893">
              <w:rPr>
                <w:rFonts w:hint="eastAsia"/>
                <w:sz w:val="20"/>
                <w:szCs w:val="20"/>
              </w:rPr>
              <w:t>基準</w:t>
            </w:r>
          </w:p>
        </w:tc>
      </w:tr>
      <w:tr w:rsidR="00297072" w:rsidRPr="00CA5893" w14:paraId="5CF721BD" w14:textId="77777777" w:rsidTr="005142CA">
        <w:tc>
          <w:tcPr>
            <w:tcW w:w="5000" w:type="pct"/>
            <w:gridSpan w:val="3"/>
            <w:tcBorders>
              <w:top w:val="single" w:sz="18" w:space="0" w:color="auto"/>
            </w:tcBorders>
          </w:tcPr>
          <w:p w14:paraId="3F1C6EDB" w14:textId="77777777" w:rsidR="00297072" w:rsidRPr="00CA5893" w:rsidRDefault="00297072" w:rsidP="00CA5893">
            <w:pPr>
              <w:snapToGrid w:val="0"/>
              <w:jc w:val="center"/>
              <w:rPr>
                <w:sz w:val="20"/>
                <w:szCs w:val="20"/>
              </w:rPr>
            </w:pPr>
            <w:r w:rsidRPr="00CA5893">
              <w:rPr>
                <w:rFonts w:hint="eastAsia"/>
                <w:sz w:val="20"/>
                <w:szCs w:val="20"/>
              </w:rPr>
              <w:t xml:space="preserve">労働基準法　</w:t>
            </w:r>
            <w:r w:rsidRPr="00CA5893">
              <w:rPr>
                <w:rFonts w:hint="eastAsia"/>
                <w:sz w:val="20"/>
                <w:szCs w:val="20"/>
              </w:rPr>
              <w:t>3</w:t>
            </w:r>
            <w:r w:rsidRPr="00CA5893">
              <w:rPr>
                <w:sz w:val="20"/>
                <w:szCs w:val="20"/>
              </w:rPr>
              <w:t>2</w:t>
            </w:r>
            <w:r w:rsidRPr="00CA5893">
              <w:rPr>
                <w:rFonts w:hint="eastAsia"/>
                <w:sz w:val="20"/>
                <w:szCs w:val="20"/>
              </w:rPr>
              <w:t>条</w:t>
            </w:r>
          </w:p>
          <w:p w14:paraId="40D59663" w14:textId="01048A5F" w:rsidR="00297072" w:rsidRPr="00CA5893" w:rsidRDefault="00811F12" w:rsidP="00CA5893">
            <w:pPr>
              <w:snapToGrid w:val="0"/>
              <w:jc w:val="center"/>
              <w:rPr>
                <w:sz w:val="20"/>
                <w:szCs w:val="20"/>
              </w:rPr>
            </w:pPr>
            <w:r w:rsidRPr="00CA5893">
              <w:rPr>
                <w:rFonts w:hint="eastAsia"/>
                <w:sz w:val="20"/>
                <w:szCs w:val="20"/>
              </w:rPr>
              <w:t xml:space="preserve">法定労働時間　</w:t>
            </w:r>
            <w:r w:rsidR="00297072" w:rsidRPr="00CA5893">
              <w:rPr>
                <w:rFonts w:hint="eastAsia"/>
                <w:sz w:val="20"/>
                <w:szCs w:val="20"/>
              </w:rPr>
              <w:t>週</w:t>
            </w:r>
            <w:r w:rsidR="00297072" w:rsidRPr="00CA5893">
              <w:rPr>
                <w:rFonts w:hint="eastAsia"/>
                <w:sz w:val="20"/>
                <w:szCs w:val="20"/>
              </w:rPr>
              <w:t>4</w:t>
            </w:r>
            <w:r w:rsidR="00297072" w:rsidRPr="00CA5893">
              <w:rPr>
                <w:sz w:val="20"/>
                <w:szCs w:val="20"/>
              </w:rPr>
              <w:t>0</w:t>
            </w:r>
            <w:r w:rsidR="00297072" w:rsidRPr="00CA5893">
              <w:rPr>
                <w:rFonts w:hint="eastAsia"/>
                <w:sz w:val="20"/>
                <w:szCs w:val="20"/>
              </w:rPr>
              <w:t>時間　１日８時間</w:t>
            </w:r>
          </w:p>
        </w:tc>
      </w:tr>
      <w:tr w:rsidR="00297072" w:rsidRPr="00CA5893" w14:paraId="792069DE" w14:textId="77777777" w:rsidTr="005142CA">
        <w:tc>
          <w:tcPr>
            <w:tcW w:w="1666" w:type="pct"/>
          </w:tcPr>
          <w:p w14:paraId="0FD63E55" w14:textId="77777777" w:rsidR="00297072" w:rsidRPr="00CA5893" w:rsidRDefault="00297072" w:rsidP="00CA5893">
            <w:pPr>
              <w:snapToGrid w:val="0"/>
              <w:rPr>
                <w:rFonts w:asciiTheme="majorHAnsi" w:eastAsiaTheme="majorHAnsi" w:hAnsiTheme="majorHAnsi"/>
                <w:sz w:val="20"/>
                <w:szCs w:val="20"/>
              </w:rPr>
            </w:pPr>
            <w:r w:rsidRPr="00CA5893">
              <w:rPr>
                <w:rFonts w:asciiTheme="majorHAnsi" w:eastAsiaTheme="majorHAnsi" w:hAnsiTheme="majorHAnsi" w:hint="eastAsia"/>
                <w:sz w:val="20"/>
                <w:szCs w:val="20"/>
              </w:rPr>
              <w:t>残業時間　同3</w:t>
            </w:r>
            <w:r w:rsidRPr="00CA5893">
              <w:rPr>
                <w:rFonts w:asciiTheme="majorHAnsi" w:eastAsiaTheme="majorHAnsi" w:hAnsiTheme="majorHAnsi"/>
                <w:sz w:val="20"/>
                <w:szCs w:val="20"/>
              </w:rPr>
              <w:t>6</w:t>
            </w:r>
            <w:r w:rsidRPr="00CA5893">
              <w:rPr>
                <w:rFonts w:asciiTheme="majorHAnsi" w:eastAsiaTheme="majorHAnsi" w:hAnsiTheme="majorHAnsi" w:hint="eastAsia"/>
                <w:sz w:val="20"/>
                <w:szCs w:val="20"/>
              </w:rPr>
              <w:t>条</w:t>
            </w:r>
          </w:p>
          <w:p w14:paraId="29220139" w14:textId="1F363221" w:rsidR="00297072" w:rsidRPr="00CA5893" w:rsidRDefault="009F409C" w:rsidP="00CA5893">
            <w:pPr>
              <w:snapToGrid w:val="0"/>
              <w:rPr>
                <w:sz w:val="20"/>
                <w:szCs w:val="20"/>
              </w:rPr>
            </w:pPr>
            <w:r w:rsidRPr="00CA5893">
              <w:rPr>
                <w:rFonts w:hint="eastAsia"/>
                <w:sz w:val="20"/>
                <w:szCs w:val="20"/>
              </w:rPr>
              <w:t>労使協定「</w:t>
            </w:r>
            <w:r w:rsidR="00297072" w:rsidRPr="00CA5893">
              <w:rPr>
                <w:rFonts w:hint="eastAsia"/>
                <w:sz w:val="20"/>
                <w:szCs w:val="20"/>
              </w:rPr>
              <w:t>36</w:t>
            </w:r>
            <w:r w:rsidR="00297072" w:rsidRPr="00CA5893">
              <w:rPr>
                <w:rFonts w:hint="eastAsia"/>
                <w:sz w:val="20"/>
                <w:szCs w:val="20"/>
              </w:rPr>
              <w:t>協定</w:t>
            </w:r>
            <w:r w:rsidRPr="00CA5893">
              <w:rPr>
                <w:rFonts w:hint="eastAsia"/>
                <w:sz w:val="20"/>
                <w:szCs w:val="20"/>
              </w:rPr>
              <w:t>」</w:t>
            </w:r>
            <w:r w:rsidR="00297072" w:rsidRPr="00CA5893">
              <w:rPr>
                <w:rFonts w:hint="eastAsia"/>
                <w:sz w:val="20"/>
                <w:szCs w:val="20"/>
              </w:rPr>
              <w:t>次第</w:t>
            </w:r>
          </w:p>
          <w:p w14:paraId="18959FFB" w14:textId="77777777" w:rsidR="00297072" w:rsidRPr="00CA5893" w:rsidRDefault="00297072" w:rsidP="00CA5893">
            <w:pPr>
              <w:snapToGrid w:val="0"/>
              <w:rPr>
                <w:sz w:val="20"/>
                <w:szCs w:val="20"/>
              </w:rPr>
            </w:pPr>
            <w:r w:rsidRPr="00CA5893">
              <w:rPr>
                <w:rFonts w:hint="eastAsia"/>
                <w:sz w:val="20"/>
                <w:szCs w:val="20"/>
              </w:rPr>
              <w:t>上限時間，明確な制限なし</w:t>
            </w:r>
          </w:p>
        </w:tc>
        <w:tc>
          <w:tcPr>
            <w:tcW w:w="1667" w:type="pct"/>
          </w:tcPr>
          <w:p w14:paraId="717DC0AF" w14:textId="26641021" w:rsidR="00297072" w:rsidRPr="00CA5893" w:rsidRDefault="00297072" w:rsidP="00CA5893">
            <w:pPr>
              <w:snapToGrid w:val="0"/>
              <w:rPr>
                <w:sz w:val="20"/>
                <w:szCs w:val="20"/>
              </w:rPr>
            </w:pPr>
            <w:r w:rsidRPr="00CA5893">
              <w:rPr>
                <w:rFonts w:hint="eastAsia"/>
                <w:sz w:val="20"/>
                <w:szCs w:val="20"/>
              </w:rPr>
              <w:t>3</w:t>
            </w:r>
            <w:r w:rsidRPr="00CA5893">
              <w:rPr>
                <w:sz w:val="20"/>
                <w:szCs w:val="20"/>
              </w:rPr>
              <w:t>6</w:t>
            </w:r>
            <w:r w:rsidRPr="00CA5893">
              <w:rPr>
                <w:rFonts w:hint="eastAsia"/>
                <w:sz w:val="20"/>
                <w:szCs w:val="20"/>
              </w:rPr>
              <w:t>協定を結べば月</w:t>
            </w:r>
            <w:r w:rsidRPr="00CA5893">
              <w:rPr>
                <w:rFonts w:hint="eastAsia"/>
                <w:sz w:val="20"/>
                <w:szCs w:val="20"/>
              </w:rPr>
              <w:t>4</w:t>
            </w:r>
            <w:r w:rsidRPr="00CA5893">
              <w:rPr>
                <w:sz w:val="20"/>
                <w:szCs w:val="20"/>
              </w:rPr>
              <w:t>5</w:t>
            </w:r>
            <w:r w:rsidRPr="00CA5893">
              <w:rPr>
                <w:rFonts w:hint="eastAsia"/>
                <w:sz w:val="20"/>
                <w:szCs w:val="20"/>
              </w:rPr>
              <w:t>時間，年</w:t>
            </w:r>
            <w:r w:rsidRPr="00CA5893">
              <w:rPr>
                <w:rFonts w:hint="eastAsia"/>
                <w:sz w:val="20"/>
                <w:szCs w:val="20"/>
              </w:rPr>
              <w:t>3</w:t>
            </w:r>
            <w:r w:rsidRPr="00CA5893">
              <w:rPr>
                <w:sz w:val="20"/>
                <w:szCs w:val="20"/>
              </w:rPr>
              <w:t>60</w:t>
            </w:r>
            <w:r w:rsidRPr="00CA5893">
              <w:rPr>
                <w:rFonts w:hint="eastAsia"/>
                <w:sz w:val="20"/>
                <w:szCs w:val="20"/>
              </w:rPr>
              <w:t>時まで</w:t>
            </w:r>
            <w:r w:rsidR="009A3060" w:rsidRPr="00CA5893">
              <w:rPr>
                <w:rFonts w:hint="eastAsia"/>
                <w:sz w:val="20"/>
                <w:szCs w:val="20"/>
              </w:rPr>
              <w:t>。</w:t>
            </w:r>
            <w:r w:rsidRPr="00CA5893">
              <w:rPr>
                <w:rFonts w:hint="eastAsia"/>
                <w:sz w:val="20"/>
                <w:szCs w:val="20"/>
              </w:rPr>
              <w:t>ただし抜け道あり</w:t>
            </w:r>
            <w:r w:rsidR="009A3060" w:rsidRPr="00CA5893">
              <w:rPr>
                <w:rFonts w:hint="eastAsia"/>
                <w:sz w:val="20"/>
                <w:szCs w:val="20"/>
              </w:rPr>
              <w:t>：「</w:t>
            </w:r>
            <w:r w:rsidR="0064137D" w:rsidRPr="00CA5893">
              <w:rPr>
                <w:rFonts w:hint="eastAsia"/>
                <w:sz w:val="20"/>
                <w:szCs w:val="20"/>
              </w:rPr>
              <w:t>特別・</w:t>
            </w:r>
            <w:r w:rsidRPr="00CA5893">
              <w:rPr>
                <w:rFonts w:hint="eastAsia"/>
                <w:sz w:val="20"/>
                <w:szCs w:val="20"/>
              </w:rPr>
              <w:t>臨時的</w:t>
            </w:r>
            <w:r w:rsidR="009A3060" w:rsidRPr="00CA5893">
              <w:rPr>
                <w:rFonts w:hint="eastAsia"/>
                <w:sz w:val="20"/>
                <w:szCs w:val="20"/>
              </w:rPr>
              <w:t>」</w:t>
            </w:r>
            <w:r w:rsidRPr="00CA5893">
              <w:rPr>
                <w:rFonts w:hint="eastAsia"/>
                <w:sz w:val="20"/>
                <w:szCs w:val="20"/>
              </w:rPr>
              <w:t>には月</w:t>
            </w:r>
            <w:r w:rsidRPr="00CA5893">
              <w:rPr>
                <w:rFonts w:hint="eastAsia"/>
                <w:sz w:val="20"/>
                <w:szCs w:val="20"/>
              </w:rPr>
              <w:t>1</w:t>
            </w:r>
            <w:r w:rsidRPr="00CA5893">
              <w:rPr>
                <w:sz w:val="20"/>
                <w:szCs w:val="20"/>
              </w:rPr>
              <w:t>00</w:t>
            </w:r>
            <w:r w:rsidRPr="00CA5893">
              <w:rPr>
                <w:rFonts w:hint="eastAsia"/>
                <w:sz w:val="20"/>
                <w:szCs w:val="20"/>
              </w:rPr>
              <w:t>時間，年</w:t>
            </w:r>
            <w:r w:rsidRPr="00CA5893">
              <w:rPr>
                <w:rFonts w:hint="eastAsia"/>
                <w:sz w:val="20"/>
                <w:szCs w:val="20"/>
              </w:rPr>
              <w:t>7</w:t>
            </w:r>
            <w:r w:rsidRPr="00CA5893">
              <w:rPr>
                <w:sz w:val="20"/>
                <w:szCs w:val="20"/>
              </w:rPr>
              <w:t>20</w:t>
            </w:r>
            <w:r w:rsidRPr="00CA5893">
              <w:rPr>
                <w:rFonts w:hint="eastAsia"/>
                <w:sz w:val="20"/>
                <w:szCs w:val="20"/>
              </w:rPr>
              <w:t>時間まで</w:t>
            </w:r>
          </w:p>
        </w:tc>
        <w:tc>
          <w:tcPr>
            <w:tcW w:w="1667" w:type="pct"/>
          </w:tcPr>
          <w:p w14:paraId="0055DD88" w14:textId="17667448" w:rsidR="00297072" w:rsidRPr="00CA5893" w:rsidRDefault="0052071F" w:rsidP="00CA5893">
            <w:pPr>
              <w:snapToGrid w:val="0"/>
              <w:rPr>
                <w:sz w:val="20"/>
                <w:szCs w:val="20"/>
              </w:rPr>
            </w:pPr>
            <w:r w:rsidRPr="00CA5893">
              <w:rPr>
                <w:rFonts w:hint="eastAsia"/>
                <w:sz w:val="20"/>
                <w:szCs w:val="20"/>
              </w:rPr>
              <w:t>残業には</w:t>
            </w:r>
            <w:r w:rsidR="009F409C" w:rsidRPr="00CA5893">
              <w:rPr>
                <w:rFonts w:hint="eastAsia"/>
                <w:sz w:val="20"/>
                <w:szCs w:val="20"/>
              </w:rPr>
              <w:t>労使</w:t>
            </w:r>
            <w:r w:rsidR="00297072" w:rsidRPr="00CA5893">
              <w:rPr>
                <w:rFonts w:hint="eastAsia"/>
                <w:sz w:val="20"/>
                <w:szCs w:val="20"/>
              </w:rPr>
              <w:t>協定</w:t>
            </w:r>
            <w:r w:rsidRPr="00CA5893">
              <w:rPr>
                <w:rFonts w:hint="eastAsia"/>
                <w:sz w:val="20"/>
                <w:szCs w:val="20"/>
              </w:rPr>
              <w:t>等が必要。ただそれでも，</w:t>
            </w:r>
            <w:r w:rsidR="00297072" w:rsidRPr="00CA5893">
              <w:rPr>
                <w:rFonts w:hint="eastAsia"/>
                <w:sz w:val="20"/>
                <w:szCs w:val="20"/>
              </w:rPr>
              <w:t>法定労働時間と合算し，週</w:t>
            </w:r>
            <w:r w:rsidR="00297072" w:rsidRPr="00CA5893">
              <w:rPr>
                <w:rFonts w:hint="eastAsia"/>
                <w:sz w:val="20"/>
                <w:szCs w:val="20"/>
              </w:rPr>
              <w:t>48</w:t>
            </w:r>
            <w:r w:rsidR="00297072" w:rsidRPr="00CA5893">
              <w:rPr>
                <w:rFonts w:hint="eastAsia"/>
                <w:sz w:val="20"/>
                <w:szCs w:val="20"/>
              </w:rPr>
              <w:t>時間が上限</w:t>
            </w:r>
            <w:r w:rsidRPr="00CA5893">
              <w:rPr>
                <w:rFonts w:hint="eastAsia"/>
                <w:sz w:val="20"/>
                <w:szCs w:val="20"/>
              </w:rPr>
              <w:t>。抜け道なし。</w:t>
            </w:r>
          </w:p>
        </w:tc>
      </w:tr>
      <w:tr w:rsidR="00297072" w:rsidRPr="00CA5893" w14:paraId="401FC820" w14:textId="77777777" w:rsidTr="005142CA">
        <w:tc>
          <w:tcPr>
            <w:tcW w:w="1666" w:type="pct"/>
          </w:tcPr>
          <w:p w14:paraId="6B8A6415" w14:textId="2A86D8CA" w:rsidR="00297072" w:rsidRPr="00CA5893" w:rsidRDefault="00297072" w:rsidP="00CA5893">
            <w:pPr>
              <w:snapToGrid w:val="0"/>
              <w:rPr>
                <w:sz w:val="20"/>
                <w:szCs w:val="20"/>
              </w:rPr>
            </w:pPr>
            <w:r w:rsidRPr="00CA5893">
              <w:rPr>
                <w:rFonts w:hint="eastAsia"/>
                <w:sz w:val="20"/>
                <w:szCs w:val="20"/>
              </w:rPr>
              <w:t>そもそも</w:t>
            </w:r>
            <w:r w:rsidR="00CA5893" w:rsidRPr="00CA5893">
              <w:rPr>
                <w:rFonts w:hint="eastAsia"/>
                <w:sz w:val="20"/>
                <w:szCs w:val="20"/>
              </w:rPr>
              <w:t>実質上の残業時間の</w:t>
            </w:r>
            <w:r w:rsidRPr="00CA5893">
              <w:rPr>
                <w:rFonts w:hint="eastAsia"/>
                <w:sz w:val="20"/>
                <w:szCs w:val="20"/>
              </w:rPr>
              <w:t>制限がきわめて緩い</w:t>
            </w:r>
          </w:p>
        </w:tc>
        <w:tc>
          <w:tcPr>
            <w:tcW w:w="1667" w:type="pct"/>
          </w:tcPr>
          <w:p w14:paraId="372E5A36" w14:textId="77777777" w:rsidR="00297072" w:rsidRPr="00CA5893" w:rsidRDefault="00297072" w:rsidP="00CA5893">
            <w:pPr>
              <w:snapToGrid w:val="0"/>
              <w:rPr>
                <w:sz w:val="20"/>
                <w:szCs w:val="20"/>
              </w:rPr>
            </w:pPr>
            <w:r w:rsidRPr="00CA5893">
              <w:rPr>
                <w:rFonts w:asciiTheme="majorHAnsi" w:eastAsiaTheme="majorHAnsi" w:hAnsiTheme="majorHAnsi" w:hint="eastAsia"/>
                <w:sz w:val="20"/>
                <w:szCs w:val="20"/>
              </w:rPr>
              <w:t>適用除外　幾つもの業種</w:t>
            </w:r>
            <w:r w:rsidRPr="00CA5893">
              <w:rPr>
                <w:sz w:val="20"/>
                <w:szCs w:val="20"/>
              </w:rPr>
              <w:br/>
            </w:r>
            <w:r w:rsidRPr="00CA5893">
              <w:rPr>
                <w:sz w:val="20"/>
                <w:szCs w:val="20"/>
              </w:rPr>
              <w:t>建設業</w:t>
            </w:r>
            <w:r w:rsidRPr="00CA5893">
              <w:rPr>
                <w:rFonts w:hint="eastAsia"/>
                <w:sz w:val="20"/>
                <w:szCs w:val="20"/>
              </w:rPr>
              <w:t>・運輸・医師などは，上記制限はなし</w:t>
            </w:r>
          </w:p>
        </w:tc>
        <w:tc>
          <w:tcPr>
            <w:tcW w:w="1667" w:type="pct"/>
          </w:tcPr>
          <w:p w14:paraId="0847A8B4" w14:textId="6572E02B" w:rsidR="00297072" w:rsidRPr="00CA5893" w:rsidRDefault="00297072" w:rsidP="00CA5893">
            <w:pPr>
              <w:snapToGrid w:val="0"/>
              <w:rPr>
                <w:sz w:val="20"/>
                <w:szCs w:val="20"/>
              </w:rPr>
            </w:pPr>
            <w:r w:rsidRPr="00CA5893">
              <w:rPr>
                <w:rFonts w:asciiTheme="majorHAnsi" w:eastAsiaTheme="majorHAnsi" w:hAnsiTheme="majorHAnsi" w:hint="eastAsia"/>
                <w:sz w:val="20"/>
                <w:szCs w:val="20"/>
              </w:rPr>
              <w:t>適用除外</w:t>
            </w:r>
            <w:r w:rsidR="00E72E41" w:rsidRPr="00CA5893">
              <w:rPr>
                <w:rFonts w:asciiTheme="majorHAnsi" w:eastAsiaTheme="majorHAnsi" w:hAnsiTheme="majorHAnsi" w:hint="eastAsia"/>
                <w:sz w:val="20"/>
                <w:szCs w:val="20"/>
              </w:rPr>
              <w:t>きわめて限定的</w:t>
            </w:r>
            <w:r w:rsidRPr="00CA5893">
              <w:rPr>
                <w:rFonts w:asciiTheme="majorHAnsi" w:eastAsiaTheme="majorHAnsi" w:hAnsiTheme="majorHAnsi" w:hint="eastAsia"/>
                <w:sz w:val="20"/>
                <w:szCs w:val="20"/>
              </w:rPr>
              <w:t xml:space="preserve">（オランダ方式）　</w:t>
            </w:r>
            <w:r w:rsidRPr="00CA5893">
              <w:rPr>
                <w:rFonts w:hint="eastAsia"/>
                <w:sz w:val="20"/>
                <w:szCs w:val="20"/>
              </w:rPr>
              <w:t>待機が必要な業種，医療・消防士のみ例外</w:t>
            </w:r>
            <w:r w:rsidR="00DC548C">
              <w:rPr>
                <w:rFonts w:hint="eastAsia"/>
                <w:sz w:val="20"/>
                <w:szCs w:val="20"/>
              </w:rPr>
              <w:t>。</w:t>
            </w:r>
            <w:r w:rsidRPr="00CA5893">
              <w:rPr>
                <w:rFonts w:hint="eastAsia"/>
                <w:sz w:val="20"/>
                <w:szCs w:val="20"/>
              </w:rPr>
              <w:t>週</w:t>
            </w:r>
            <w:r w:rsidRPr="00CA5893">
              <w:rPr>
                <w:rFonts w:hint="eastAsia"/>
                <w:sz w:val="20"/>
                <w:szCs w:val="20"/>
              </w:rPr>
              <w:t>6</w:t>
            </w:r>
            <w:r w:rsidRPr="00CA5893">
              <w:rPr>
                <w:sz w:val="20"/>
                <w:szCs w:val="20"/>
              </w:rPr>
              <w:t>0</w:t>
            </w:r>
            <w:r w:rsidRPr="00CA5893">
              <w:rPr>
                <w:rFonts w:hint="eastAsia"/>
                <w:sz w:val="20"/>
                <w:szCs w:val="20"/>
              </w:rPr>
              <w:t>時間上限</w:t>
            </w:r>
          </w:p>
        </w:tc>
      </w:tr>
      <w:tr w:rsidR="00297072" w:rsidRPr="00CA5893" w14:paraId="210AF99F" w14:textId="77777777" w:rsidTr="005142CA">
        <w:tc>
          <w:tcPr>
            <w:tcW w:w="1666" w:type="pct"/>
          </w:tcPr>
          <w:p w14:paraId="1E4D3916" w14:textId="16E1E346" w:rsidR="00297072" w:rsidRPr="00CA5893" w:rsidRDefault="00593AFE" w:rsidP="00CA5893">
            <w:pPr>
              <w:snapToGrid w:val="0"/>
              <w:rPr>
                <w:sz w:val="20"/>
                <w:szCs w:val="20"/>
              </w:rPr>
            </w:pPr>
            <w:r w:rsidRPr="00CA5893">
              <w:rPr>
                <w:rFonts w:hint="eastAsia"/>
                <w:sz w:val="20"/>
                <w:szCs w:val="20"/>
              </w:rPr>
              <w:t>例外（以下の通り）</w:t>
            </w:r>
          </w:p>
        </w:tc>
        <w:tc>
          <w:tcPr>
            <w:tcW w:w="1667" w:type="pct"/>
          </w:tcPr>
          <w:p w14:paraId="1393C315" w14:textId="5CDBC792" w:rsidR="00297072" w:rsidRPr="00CA5893" w:rsidRDefault="00593AFE" w:rsidP="00CA5893">
            <w:pPr>
              <w:snapToGrid w:val="0"/>
              <w:rPr>
                <w:sz w:val="20"/>
                <w:szCs w:val="20"/>
              </w:rPr>
            </w:pPr>
            <w:r w:rsidRPr="00CA5893">
              <w:rPr>
                <w:rFonts w:hint="eastAsia"/>
                <w:sz w:val="20"/>
                <w:szCs w:val="20"/>
              </w:rPr>
              <w:t>付加された</w:t>
            </w:r>
            <w:r w:rsidR="00297072" w:rsidRPr="00CA5893">
              <w:rPr>
                <w:rFonts w:hint="eastAsia"/>
                <w:sz w:val="20"/>
                <w:szCs w:val="20"/>
              </w:rPr>
              <w:t>例外</w:t>
            </w:r>
          </w:p>
          <w:p w14:paraId="26AFB80D" w14:textId="3B54D86B" w:rsidR="00297072" w:rsidRPr="00CA5893" w:rsidRDefault="00297072" w:rsidP="00CA5893">
            <w:pPr>
              <w:snapToGrid w:val="0"/>
              <w:rPr>
                <w:sz w:val="20"/>
                <w:szCs w:val="20"/>
              </w:rPr>
            </w:pPr>
            <w:r w:rsidRPr="00CA5893">
              <w:rPr>
                <w:rFonts w:hint="eastAsia"/>
                <w:sz w:val="20"/>
                <w:szCs w:val="20"/>
              </w:rPr>
              <w:t>高度プロフェッショナル制度（年収</w:t>
            </w:r>
            <w:r w:rsidRPr="00CA5893">
              <w:rPr>
                <w:rFonts w:hint="eastAsia"/>
                <w:sz w:val="20"/>
                <w:szCs w:val="20"/>
              </w:rPr>
              <w:t>1</w:t>
            </w:r>
            <w:r w:rsidRPr="00CA5893">
              <w:rPr>
                <w:sz w:val="20"/>
                <w:szCs w:val="20"/>
              </w:rPr>
              <w:t>075</w:t>
            </w:r>
            <w:r w:rsidRPr="00CA5893">
              <w:rPr>
                <w:rFonts w:hint="eastAsia"/>
                <w:sz w:val="20"/>
                <w:szCs w:val="20"/>
              </w:rPr>
              <w:t>万円</w:t>
            </w:r>
            <w:r w:rsidR="00E72E41">
              <w:rPr>
                <w:rFonts w:hint="eastAsia"/>
                <w:sz w:val="20"/>
                <w:szCs w:val="20"/>
              </w:rPr>
              <w:t>超</w:t>
            </w:r>
            <w:r w:rsidRPr="00CA5893">
              <w:rPr>
                <w:rFonts w:hint="eastAsia"/>
                <w:sz w:val="20"/>
                <w:szCs w:val="20"/>
              </w:rPr>
              <w:t>）　該当者は，条件次第で残業制限なし。</w:t>
            </w:r>
          </w:p>
        </w:tc>
        <w:tc>
          <w:tcPr>
            <w:tcW w:w="1667" w:type="pct"/>
          </w:tcPr>
          <w:p w14:paraId="3E347FC6" w14:textId="68C12B74" w:rsidR="00297072" w:rsidRPr="00CA5893" w:rsidRDefault="00593AFE" w:rsidP="00CA5893">
            <w:pPr>
              <w:snapToGrid w:val="0"/>
              <w:rPr>
                <w:sz w:val="20"/>
                <w:szCs w:val="20"/>
              </w:rPr>
            </w:pPr>
            <w:r w:rsidRPr="00CA5893">
              <w:rPr>
                <w:rFonts w:hint="eastAsia"/>
                <w:sz w:val="20"/>
                <w:szCs w:val="20"/>
              </w:rPr>
              <w:t>例外（以下の通り）</w:t>
            </w:r>
          </w:p>
          <w:p w14:paraId="7F16997B" w14:textId="66C65969" w:rsidR="00297072" w:rsidRPr="00CA5893" w:rsidRDefault="00297072" w:rsidP="00CA5893">
            <w:pPr>
              <w:snapToGrid w:val="0"/>
              <w:rPr>
                <w:sz w:val="20"/>
                <w:szCs w:val="20"/>
              </w:rPr>
            </w:pPr>
          </w:p>
        </w:tc>
      </w:tr>
      <w:tr w:rsidR="00297072" w:rsidRPr="00CA5893" w14:paraId="39482EE0" w14:textId="77777777" w:rsidTr="005142CA">
        <w:tc>
          <w:tcPr>
            <w:tcW w:w="5000" w:type="pct"/>
            <w:gridSpan w:val="3"/>
          </w:tcPr>
          <w:p w14:paraId="3D171F01" w14:textId="77777777" w:rsidR="00297072" w:rsidRPr="00CA5893" w:rsidRDefault="00297072" w:rsidP="00CA5893">
            <w:pPr>
              <w:snapToGrid w:val="0"/>
              <w:rPr>
                <w:rFonts w:asciiTheme="majorHAnsi" w:eastAsiaTheme="majorHAnsi" w:hAnsiTheme="majorHAnsi"/>
                <w:sz w:val="20"/>
                <w:szCs w:val="20"/>
              </w:rPr>
            </w:pPr>
            <w:r w:rsidRPr="00CA5893">
              <w:rPr>
                <w:rFonts w:asciiTheme="majorHAnsi" w:eastAsiaTheme="majorHAnsi" w:hAnsiTheme="majorHAnsi" w:hint="eastAsia"/>
                <w:sz w:val="20"/>
                <w:szCs w:val="20"/>
              </w:rPr>
              <w:t>そもそも「残業」「残業代」のない職種</w:t>
            </w:r>
          </w:p>
          <w:p w14:paraId="3B0D45D3" w14:textId="77777777" w:rsidR="00297072" w:rsidRPr="00CA5893" w:rsidRDefault="00297072" w:rsidP="00CA5893">
            <w:pPr>
              <w:snapToGrid w:val="0"/>
              <w:rPr>
                <w:sz w:val="20"/>
                <w:szCs w:val="20"/>
              </w:rPr>
            </w:pPr>
            <w:r w:rsidRPr="00CA5893">
              <w:rPr>
                <w:sz w:val="20"/>
                <w:szCs w:val="20"/>
              </w:rPr>
              <w:tab/>
            </w:r>
            <w:r w:rsidRPr="00CA5893">
              <w:rPr>
                <w:rFonts w:hint="eastAsia"/>
                <w:sz w:val="20"/>
                <w:szCs w:val="20"/>
              </w:rPr>
              <w:t>管理職（</w:t>
            </w:r>
            <w:r w:rsidRPr="00CA5893">
              <w:rPr>
                <w:sz w:val="20"/>
                <w:szCs w:val="20"/>
              </w:rPr>
              <w:t>管理監督者</w:t>
            </w:r>
            <w:r w:rsidRPr="00CA5893">
              <w:rPr>
                <w:rFonts w:hint="eastAsia"/>
                <w:sz w:val="20"/>
                <w:szCs w:val="20"/>
              </w:rPr>
              <w:t>）</w:t>
            </w:r>
          </w:p>
          <w:p w14:paraId="073C8F0A" w14:textId="63F171F6" w:rsidR="00297072" w:rsidRPr="00CA5893" w:rsidRDefault="00297072" w:rsidP="00CA5893">
            <w:pPr>
              <w:snapToGrid w:val="0"/>
              <w:ind w:leftChars="400" w:left="840"/>
              <w:rPr>
                <w:sz w:val="20"/>
                <w:szCs w:val="20"/>
              </w:rPr>
            </w:pPr>
            <w:r w:rsidRPr="00CA5893">
              <w:rPr>
                <w:rFonts w:hint="eastAsia"/>
                <w:sz w:val="20"/>
                <w:szCs w:val="20"/>
              </w:rPr>
              <w:t>みなし労働時間制（裁量労働制</w:t>
            </w:r>
            <w:r w:rsidR="00593AFE" w:rsidRPr="00CA5893">
              <w:rPr>
                <w:rFonts w:hint="eastAsia"/>
                <w:sz w:val="20"/>
                <w:szCs w:val="20"/>
              </w:rPr>
              <w:t>。</w:t>
            </w:r>
            <w:r w:rsidR="00117384" w:rsidRPr="00CA5893">
              <w:rPr>
                <w:rFonts w:hint="eastAsia"/>
                <w:sz w:val="20"/>
                <w:szCs w:val="20"/>
              </w:rPr>
              <w:t>労基法</w:t>
            </w:r>
            <w:r w:rsidR="00117384" w:rsidRPr="00CA5893">
              <w:rPr>
                <w:rFonts w:hint="eastAsia"/>
                <w:sz w:val="20"/>
                <w:szCs w:val="20"/>
              </w:rPr>
              <w:t>38</w:t>
            </w:r>
            <w:r w:rsidR="00117384" w:rsidRPr="00CA5893">
              <w:rPr>
                <w:rFonts w:hint="eastAsia"/>
                <w:sz w:val="20"/>
                <w:szCs w:val="20"/>
              </w:rPr>
              <w:t>条に定められた幾つかの職種。弁護士・デザイナー・教授など</w:t>
            </w:r>
            <w:r w:rsidRPr="00CA5893">
              <w:rPr>
                <w:rFonts w:hint="eastAsia"/>
                <w:sz w:val="20"/>
                <w:szCs w:val="20"/>
              </w:rPr>
              <w:t>）</w:t>
            </w:r>
          </w:p>
        </w:tc>
      </w:tr>
      <w:tr w:rsidR="00297072" w:rsidRPr="00CA5893" w14:paraId="0D5081E0" w14:textId="77777777" w:rsidTr="005142CA">
        <w:tc>
          <w:tcPr>
            <w:tcW w:w="5000" w:type="pct"/>
            <w:gridSpan w:val="3"/>
          </w:tcPr>
          <w:p w14:paraId="213B22B7" w14:textId="77777777" w:rsidR="00297072" w:rsidRPr="00CA5893" w:rsidRDefault="00297072" w:rsidP="00CA5893">
            <w:pPr>
              <w:snapToGrid w:val="0"/>
              <w:rPr>
                <w:rFonts w:asciiTheme="majorHAnsi" w:eastAsiaTheme="majorHAnsi" w:hAnsiTheme="majorHAnsi"/>
                <w:sz w:val="20"/>
                <w:szCs w:val="20"/>
              </w:rPr>
            </w:pPr>
            <w:r w:rsidRPr="00CA5893">
              <w:rPr>
                <w:rFonts w:asciiTheme="majorHAnsi" w:eastAsiaTheme="majorHAnsi" w:hAnsiTheme="majorHAnsi" w:hint="eastAsia"/>
                <w:sz w:val="20"/>
                <w:szCs w:val="20"/>
              </w:rPr>
              <w:t>国家公務員は，ほぼ労働基準法とは別の法律で労働基準が定められている（このディベートの範囲外）</w:t>
            </w:r>
          </w:p>
          <w:p w14:paraId="74AF8A10" w14:textId="77777777" w:rsidR="00297072" w:rsidRPr="00CA5893" w:rsidRDefault="00297072" w:rsidP="00CA5893">
            <w:pPr>
              <w:snapToGrid w:val="0"/>
              <w:rPr>
                <w:rFonts w:asciiTheme="majorHAnsi" w:eastAsiaTheme="majorHAnsi" w:hAnsiTheme="majorHAnsi"/>
                <w:sz w:val="20"/>
                <w:szCs w:val="20"/>
              </w:rPr>
            </w:pPr>
            <w:r w:rsidRPr="00CA5893">
              <w:rPr>
                <w:rFonts w:asciiTheme="majorHAnsi" w:eastAsiaTheme="majorHAnsi" w:hAnsiTheme="majorHAnsi" w:hint="eastAsia"/>
                <w:sz w:val="20"/>
                <w:szCs w:val="20"/>
              </w:rPr>
              <w:t>地方公務員は，法律上は，労働基準法に従う（およそディベートの範囲内）</w:t>
            </w:r>
          </w:p>
        </w:tc>
      </w:tr>
    </w:tbl>
    <w:p w14:paraId="37B4D753" w14:textId="5AF748BC" w:rsidR="00297072" w:rsidRDefault="00297072"/>
    <w:p w14:paraId="5BAE3AF3" w14:textId="77777777" w:rsidR="0064137D" w:rsidRPr="00C72B87" w:rsidRDefault="0064137D">
      <w:pPr>
        <w:rPr>
          <w:sz w:val="20"/>
          <w:szCs w:val="21"/>
        </w:rPr>
      </w:pPr>
    </w:p>
    <w:p w14:paraId="58FC6377" w14:textId="2843E1EE" w:rsidR="00297072" w:rsidRPr="00C72B87" w:rsidRDefault="00F8023A" w:rsidP="00F8023A">
      <w:pPr>
        <w:pStyle w:val="1"/>
        <w:rPr>
          <w:sz w:val="22"/>
          <w:szCs w:val="22"/>
        </w:rPr>
      </w:pPr>
      <w:r w:rsidRPr="00C72B87">
        <w:rPr>
          <w:rFonts w:hint="eastAsia"/>
          <w:sz w:val="22"/>
          <w:szCs w:val="22"/>
        </w:rPr>
        <w:t>注記：</w:t>
      </w:r>
    </w:p>
    <w:p w14:paraId="6E916B21" w14:textId="2FB54A9E" w:rsidR="00094616" w:rsidRPr="00C72B87" w:rsidRDefault="00E036B7">
      <w:pPr>
        <w:rPr>
          <w:sz w:val="20"/>
          <w:szCs w:val="21"/>
        </w:rPr>
      </w:pPr>
      <w:r w:rsidRPr="00C72B87">
        <w:rPr>
          <w:rFonts w:hint="eastAsia"/>
          <w:sz w:val="20"/>
          <w:szCs w:val="21"/>
        </w:rPr>
        <w:t>以下の点を例外とし，</w:t>
      </w:r>
      <w:r w:rsidR="00094616" w:rsidRPr="00C72B87">
        <w:rPr>
          <w:rFonts w:hint="eastAsia"/>
          <w:sz w:val="20"/>
          <w:szCs w:val="21"/>
        </w:rPr>
        <w:t>実質的には</w:t>
      </w:r>
      <w:r w:rsidR="00094616" w:rsidRPr="00C72B87">
        <w:rPr>
          <w:rFonts w:hint="eastAsia"/>
          <w:sz w:val="20"/>
          <w:szCs w:val="21"/>
        </w:rPr>
        <w:t>3</w:t>
      </w:r>
      <w:r w:rsidR="00094616" w:rsidRPr="00C72B87">
        <w:rPr>
          <w:rFonts w:hint="eastAsia"/>
          <w:sz w:val="20"/>
          <w:szCs w:val="21"/>
        </w:rPr>
        <w:t>月</w:t>
      </w:r>
      <w:r w:rsidR="00094616" w:rsidRPr="00C72B87">
        <w:rPr>
          <w:rFonts w:hint="eastAsia"/>
          <w:sz w:val="20"/>
          <w:szCs w:val="21"/>
        </w:rPr>
        <w:t>4</w:t>
      </w:r>
      <w:r w:rsidR="00094616" w:rsidRPr="00C72B87">
        <w:rPr>
          <w:rFonts w:hint="eastAsia"/>
          <w:sz w:val="20"/>
          <w:szCs w:val="21"/>
        </w:rPr>
        <w:t>日の</w:t>
      </w:r>
      <w:r w:rsidRPr="00C72B87">
        <w:rPr>
          <w:rFonts w:hint="eastAsia"/>
          <w:sz w:val="20"/>
          <w:szCs w:val="21"/>
        </w:rPr>
        <w:t>暫定定義に変更はありません</w:t>
      </w:r>
    </w:p>
    <w:p w14:paraId="78AB77CF" w14:textId="0442A762" w:rsidR="006F6514" w:rsidRPr="00C72B87" w:rsidRDefault="006F6514">
      <w:pPr>
        <w:rPr>
          <w:sz w:val="20"/>
          <w:szCs w:val="21"/>
        </w:rPr>
      </w:pPr>
      <w:r w:rsidRPr="00C72B87">
        <w:rPr>
          <w:rFonts w:hint="eastAsia"/>
          <w:sz w:val="20"/>
          <w:szCs w:val="21"/>
        </w:rPr>
        <w:t>2</w:t>
      </w:r>
      <w:r w:rsidRPr="00C72B87">
        <w:rPr>
          <w:sz w:val="20"/>
          <w:szCs w:val="21"/>
        </w:rPr>
        <w:t xml:space="preserve">. </w:t>
      </w:r>
      <w:r w:rsidRPr="00C72B87">
        <w:rPr>
          <w:rFonts w:hint="eastAsia"/>
          <w:sz w:val="20"/>
          <w:szCs w:val="21"/>
        </w:rPr>
        <w:t>肯定側が従うべき法律について注記を加えた</w:t>
      </w:r>
    </w:p>
    <w:p w14:paraId="0C1C1B31" w14:textId="23E271A4" w:rsidR="006F6514" w:rsidRPr="00C72B87" w:rsidRDefault="006F6514">
      <w:pPr>
        <w:rPr>
          <w:sz w:val="20"/>
          <w:szCs w:val="21"/>
        </w:rPr>
      </w:pPr>
      <w:r w:rsidRPr="00C72B87">
        <w:rPr>
          <w:rFonts w:hint="eastAsia"/>
          <w:sz w:val="20"/>
          <w:szCs w:val="21"/>
        </w:rPr>
        <w:t>5</w:t>
      </w:r>
      <w:r w:rsidRPr="00C72B87">
        <w:rPr>
          <w:sz w:val="20"/>
          <w:szCs w:val="21"/>
        </w:rPr>
        <w:t>.</w:t>
      </w:r>
      <w:r w:rsidRPr="00C72B87">
        <w:rPr>
          <w:rFonts w:hint="eastAsia"/>
          <w:sz w:val="20"/>
          <w:szCs w:val="21"/>
        </w:rPr>
        <w:t xml:space="preserve">　表を分かりやすさのため加えた</w:t>
      </w:r>
    </w:p>
    <w:p w14:paraId="412E6DAE" w14:textId="321E572C" w:rsidR="006F6514" w:rsidRPr="00C72B87" w:rsidRDefault="006F6514">
      <w:pPr>
        <w:rPr>
          <w:sz w:val="20"/>
          <w:szCs w:val="21"/>
        </w:rPr>
      </w:pPr>
      <w:r w:rsidRPr="00C72B87">
        <w:rPr>
          <w:rFonts w:hint="eastAsia"/>
          <w:sz w:val="20"/>
          <w:szCs w:val="21"/>
        </w:rPr>
        <w:t>6.</w:t>
      </w:r>
      <w:r w:rsidR="00297072" w:rsidRPr="00C72B87">
        <w:rPr>
          <w:sz w:val="20"/>
          <w:szCs w:val="21"/>
        </w:rPr>
        <w:t xml:space="preserve"> </w:t>
      </w:r>
      <w:r w:rsidR="00297072" w:rsidRPr="00C72B87">
        <w:rPr>
          <w:rFonts w:hint="eastAsia"/>
          <w:sz w:val="20"/>
          <w:szCs w:val="21"/>
        </w:rPr>
        <w:t>悪いプランの例を付け加えました</w:t>
      </w:r>
    </w:p>
    <w:sectPr w:rsidR="006F6514" w:rsidRPr="00C72B87" w:rsidSect="000422E9">
      <w:footerReference w:type="default" r:id="rId9"/>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EC3C0" w14:textId="77777777" w:rsidR="002A4289" w:rsidRDefault="002A4289" w:rsidP="00936FE2">
      <w:r>
        <w:separator/>
      </w:r>
    </w:p>
  </w:endnote>
  <w:endnote w:type="continuationSeparator" w:id="0">
    <w:p w14:paraId="0220E7FF" w14:textId="77777777" w:rsidR="002A4289" w:rsidRDefault="002A4289" w:rsidP="0093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511000"/>
      <w:docPartObj>
        <w:docPartGallery w:val="Page Numbers (Bottom of Page)"/>
        <w:docPartUnique/>
      </w:docPartObj>
    </w:sdtPr>
    <w:sdtEndPr/>
    <w:sdtContent>
      <w:p w14:paraId="317E1A82" w14:textId="1A538EDF" w:rsidR="0047611B" w:rsidRDefault="0047611B">
        <w:pPr>
          <w:pStyle w:val="a5"/>
          <w:jc w:val="center"/>
        </w:pPr>
        <w:r>
          <w:fldChar w:fldCharType="begin"/>
        </w:r>
        <w:r>
          <w:instrText>PAGE   \* MERGEFORMAT</w:instrText>
        </w:r>
        <w:r>
          <w:fldChar w:fldCharType="separate"/>
        </w:r>
        <w:r>
          <w:rPr>
            <w:lang w:val="ja-JP"/>
          </w:rPr>
          <w:t>2</w:t>
        </w:r>
        <w:r>
          <w:fldChar w:fldCharType="end"/>
        </w:r>
      </w:p>
    </w:sdtContent>
  </w:sdt>
  <w:p w14:paraId="680A69C0" w14:textId="77777777" w:rsidR="0047611B" w:rsidRDefault="004761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D401E" w14:textId="77777777" w:rsidR="002A4289" w:rsidRDefault="002A4289" w:rsidP="00936FE2">
      <w:r>
        <w:separator/>
      </w:r>
    </w:p>
  </w:footnote>
  <w:footnote w:type="continuationSeparator" w:id="0">
    <w:p w14:paraId="536C997C" w14:textId="77777777" w:rsidR="002A4289" w:rsidRDefault="002A4289" w:rsidP="00936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DC8"/>
    <w:multiLevelType w:val="hybridMultilevel"/>
    <w:tmpl w:val="7BFE4E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22F6C"/>
    <w:multiLevelType w:val="hybridMultilevel"/>
    <w:tmpl w:val="09D44D34"/>
    <w:lvl w:ilvl="0" w:tplc="6B6ED6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711B5"/>
    <w:multiLevelType w:val="hybridMultilevel"/>
    <w:tmpl w:val="E5C44BBE"/>
    <w:lvl w:ilvl="0" w:tplc="6B6ED68E">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71078C"/>
    <w:multiLevelType w:val="hybridMultilevel"/>
    <w:tmpl w:val="E48C6106"/>
    <w:lvl w:ilvl="0" w:tplc="CC1A90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F43210"/>
    <w:multiLevelType w:val="hybridMultilevel"/>
    <w:tmpl w:val="77020384"/>
    <w:lvl w:ilvl="0" w:tplc="6B6ED68E">
      <w:start w:val="1"/>
      <w:numFmt w:val="lowerLetter"/>
      <w:lvlText w:val="%1)"/>
      <w:lvlJc w:val="left"/>
      <w:pPr>
        <w:ind w:left="420" w:hanging="420"/>
      </w:pPr>
      <w:rPr>
        <w:rFonts w:hint="default"/>
      </w:rPr>
    </w:lvl>
    <w:lvl w:ilvl="1" w:tplc="6B6ED68E">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0F2F9E"/>
    <w:multiLevelType w:val="hybridMultilevel"/>
    <w:tmpl w:val="EA7E76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E274A3"/>
    <w:multiLevelType w:val="hybridMultilevel"/>
    <w:tmpl w:val="D01C4390"/>
    <w:lvl w:ilvl="0" w:tplc="6B6ED68E">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BA046D"/>
    <w:multiLevelType w:val="hybridMultilevel"/>
    <w:tmpl w:val="F968B36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E30238"/>
    <w:multiLevelType w:val="hybridMultilevel"/>
    <w:tmpl w:val="7890C3FE"/>
    <w:lvl w:ilvl="0" w:tplc="94A88CF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E77301"/>
    <w:multiLevelType w:val="hybridMultilevel"/>
    <w:tmpl w:val="5E46F8C4"/>
    <w:lvl w:ilvl="0" w:tplc="6B6ED68E">
      <w:start w:val="1"/>
      <w:numFmt w:val="lowerLetter"/>
      <w:lvlText w:val="%1)"/>
      <w:lvlJc w:val="left"/>
      <w:pPr>
        <w:ind w:left="420" w:hanging="420"/>
      </w:pPr>
      <w:rPr>
        <w:rFonts w:hint="default"/>
      </w:rPr>
    </w:lvl>
    <w:lvl w:ilvl="1" w:tplc="6B6ED68E">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FC1473"/>
    <w:multiLevelType w:val="hybridMultilevel"/>
    <w:tmpl w:val="428EC656"/>
    <w:lvl w:ilvl="0" w:tplc="6B6ED68E">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F501A96"/>
    <w:multiLevelType w:val="hybridMultilevel"/>
    <w:tmpl w:val="586A62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5D1263"/>
    <w:multiLevelType w:val="hybridMultilevel"/>
    <w:tmpl w:val="7FF0BBA2"/>
    <w:lvl w:ilvl="0" w:tplc="0896B81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12"/>
  </w:num>
  <w:num w:numId="4">
    <w:abstractNumId w:val="8"/>
  </w:num>
  <w:num w:numId="5">
    <w:abstractNumId w:val="10"/>
  </w:num>
  <w:num w:numId="6">
    <w:abstractNumId w:val="1"/>
  </w:num>
  <w:num w:numId="7">
    <w:abstractNumId w:val="3"/>
  </w:num>
  <w:num w:numId="8">
    <w:abstractNumId w:val="7"/>
  </w:num>
  <w:num w:numId="9">
    <w:abstractNumId w:val="6"/>
  </w:num>
  <w:num w:numId="10">
    <w:abstractNumId w:val="4"/>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FE"/>
    <w:rsid w:val="00002851"/>
    <w:rsid w:val="00012940"/>
    <w:rsid w:val="000144C5"/>
    <w:rsid w:val="00024643"/>
    <w:rsid w:val="00041DC2"/>
    <w:rsid w:val="000422E9"/>
    <w:rsid w:val="00047502"/>
    <w:rsid w:val="000505D3"/>
    <w:rsid w:val="000604C7"/>
    <w:rsid w:val="00074561"/>
    <w:rsid w:val="0008399D"/>
    <w:rsid w:val="00094616"/>
    <w:rsid w:val="0009715B"/>
    <w:rsid w:val="000B6961"/>
    <w:rsid w:val="000E6439"/>
    <w:rsid w:val="000F144C"/>
    <w:rsid w:val="001155F8"/>
    <w:rsid w:val="00117384"/>
    <w:rsid w:val="001173D1"/>
    <w:rsid w:val="00130C75"/>
    <w:rsid w:val="00131BE7"/>
    <w:rsid w:val="00147B9A"/>
    <w:rsid w:val="00163084"/>
    <w:rsid w:val="00171C0D"/>
    <w:rsid w:val="001749E3"/>
    <w:rsid w:val="001800AA"/>
    <w:rsid w:val="00184955"/>
    <w:rsid w:val="00192D95"/>
    <w:rsid w:val="001B19BB"/>
    <w:rsid w:val="001C3FCD"/>
    <w:rsid w:val="001D2CE6"/>
    <w:rsid w:val="001D399F"/>
    <w:rsid w:val="002157C1"/>
    <w:rsid w:val="0022140C"/>
    <w:rsid w:val="00254452"/>
    <w:rsid w:val="002550E7"/>
    <w:rsid w:val="00256B5E"/>
    <w:rsid w:val="00271A25"/>
    <w:rsid w:val="002753B5"/>
    <w:rsid w:val="0027776A"/>
    <w:rsid w:val="002904DB"/>
    <w:rsid w:val="00297072"/>
    <w:rsid w:val="002A290C"/>
    <w:rsid w:val="002A4289"/>
    <w:rsid w:val="002C0C5D"/>
    <w:rsid w:val="002E03EA"/>
    <w:rsid w:val="002E4754"/>
    <w:rsid w:val="002E4F3C"/>
    <w:rsid w:val="002E747E"/>
    <w:rsid w:val="002E74DC"/>
    <w:rsid w:val="002F7FFA"/>
    <w:rsid w:val="00314525"/>
    <w:rsid w:val="0032438D"/>
    <w:rsid w:val="003243E6"/>
    <w:rsid w:val="00325218"/>
    <w:rsid w:val="003308D0"/>
    <w:rsid w:val="00345D59"/>
    <w:rsid w:val="0036371A"/>
    <w:rsid w:val="003A0927"/>
    <w:rsid w:val="003C6A2B"/>
    <w:rsid w:val="003D16AF"/>
    <w:rsid w:val="003D2665"/>
    <w:rsid w:val="003E3BFE"/>
    <w:rsid w:val="00404097"/>
    <w:rsid w:val="004322C2"/>
    <w:rsid w:val="004352C4"/>
    <w:rsid w:val="0043721F"/>
    <w:rsid w:val="0044675E"/>
    <w:rsid w:val="00460641"/>
    <w:rsid w:val="004661FC"/>
    <w:rsid w:val="004756AB"/>
    <w:rsid w:val="0047611B"/>
    <w:rsid w:val="0048308C"/>
    <w:rsid w:val="00484969"/>
    <w:rsid w:val="00492385"/>
    <w:rsid w:val="004B17C1"/>
    <w:rsid w:val="004C0C0D"/>
    <w:rsid w:val="004C506B"/>
    <w:rsid w:val="004C53E6"/>
    <w:rsid w:val="004E7B13"/>
    <w:rsid w:val="004F5174"/>
    <w:rsid w:val="005032C2"/>
    <w:rsid w:val="0052071F"/>
    <w:rsid w:val="005401CD"/>
    <w:rsid w:val="0055427C"/>
    <w:rsid w:val="0057549E"/>
    <w:rsid w:val="00593AFE"/>
    <w:rsid w:val="005C7AE8"/>
    <w:rsid w:val="005D32D6"/>
    <w:rsid w:val="00614942"/>
    <w:rsid w:val="00626198"/>
    <w:rsid w:val="0062619B"/>
    <w:rsid w:val="0063195B"/>
    <w:rsid w:val="0063465F"/>
    <w:rsid w:val="00640559"/>
    <w:rsid w:val="0064137D"/>
    <w:rsid w:val="00651863"/>
    <w:rsid w:val="00656AD9"/>
    <w:rsid w:val="0066127B"/>
    <w:rsid w:val="0066389D"/>
    <w:rsid w:val="00684C26"/>
    <w:rsid w:val="00697DAE"/>
    <w:rsid w:val="006A313D"/>
    <w:rsid w:val="006A6AE3"/>
    <w:rsid w:val="006B383F"/>
    <w:rsid w:val="006E166B"/>
    <w:rsid w:val="006E4298"/>
    <w:rsid w:val="006E7CD1"/>
    <w:rsid w:val="006F1FD6"/>
    <w:rsid w:val="006F5A34"/>
    <w:rsid w:val="006F6514"/>
    <w:rsid w:val="00700585"/>
    <w:rsid w:val="00704643"/>
    <w:rsid w:val="007103F7"/>
    <w:rsid w:val="00717E40"/>
    <w:rsid w:val="00727366"/>
    <w:rsid w:val="00764617"/>
    <w:rsid w:val="007850E0"/>
    <w:rsid w:val="00785B50"/>
    <w:rsid w:val="00786E15"/>
    <w:rsid w:val="007A22DC"/>
    <w:rsid w:val="007A5A07"/>
    <w:rsid w:val="007A5EA7"/>
    <w:rsid w:val="007B587C"/>
    <w:rsid w:val="007C27DE"/>
    <w:rsid w:val="007C6169"/>
    <w:rsid w:val="007C73ED"/>
    <w:rsid w:val="007D1A2E"/>
    <w:rsid w:val="007E278B"/>
    <w:rsid w:val="007E27BF"/>
    <w:rsid w:val="007E7D1B"/>
    <w:rsid w:val="007F5A5F"/>
    <w:rsid w:val="00801C73"/>
    <w:rsid w:val="00804B83"/>
    <w:rsid w:val="00811F12"/>
    <w:rsid w:val="008442AF"/>
    <w:rsid w:val="00853392"/>
    <w:rsid w:val="00861671"/>
    <w:rsid w:val="00870054"/>
    <w:rsid w:val="008959A8"/>
    <w:rsid w:val="008A6FD9"/>
    <w:rsid w:val="008B0525"/>
    <w:rsid w:val="008B498E"/>
    <w:rsid w:val="008C07CF"/>
    <w:rsid w:val="008C23FE"/>
    <w:rsid w:val="008C6E40"/>
    <w:rsid w:val="008F2255"/>
    <w:rsid w:val="009012F6"/>
    <w:rsid w:val="00901B2E"/>
    <w:rsid w:val="009076FD"/>
    <w:rsid w:val="00913BCA"/>
    <w:rsid w:val="00924640"/>
    <w:rsid w:val="00927986"/>
    <w:rsid w:val="00930DA5"/>
    <w:rsid w:val="00931A99"/>
    <w:rsid w:val="00936FE2"/>
    <w:rsid w:val="00954E9B"/>
    <w:rsid w:val="009576BB"/>
    <w:rsid w:val="0096278C"/>
    <w:rsid w:val="00990E00"/>
    <w:rsid w:val="009A3060"/>
    <w:rsid w:val="009A4259"/>
    <w:rsid w:val="009A577E"/>
    <w:rsid w:val="009B338F"/>
    <w:rsid w:val="009B6C2B"/>
    <w:rsid w:val="009C5FEC"/>
    <w:rsid w:val="009C6E1F"/>
    <w:rsid w:val="009D0FFA"/>
    <w:rsid w:val="009D31C2"/>
    <w:rsid w:val="009D7ABC"/>
    <w:rsid w:val="009E12CD"/>
    <w:rsid w:val="009E3725"/>
    <w:rsid w:val="009E4033"/>
    <w:rsid w:val="009E5C84"/>
    <w:rsid w:val="009F409C"/>
    <w:rsid w:val="00A028DE"/>
    <w:rsid w:val="00A1360B"/>
    <w:rsid w:val="00A15806"/>
    <w:rsid w:val="00A40B6B"/>
    <w:rsid w:val="00A57884"/>
    <w:rsid w:val="00A61B4B"/>
    <w:rsid w:val="00A73317"/>
    <w:rsid w:val="00A80623"/>
    <w:rsid w:val="00A8252D"/>
    <w:rsid w:val="00A86617"/>
    <w:rsid w:val="00AA07D9"/>
    <w:rsid w:val="00AB37F0"/>
    <w:rsid w:val="00AB4628"/>
    <w:rsid w:val="00AE5216"/>
    <w:rsid w:val="00AE58C7"/>
    <w:rsid w:val="00AE6E1E"/>
    <w:rsid w:val="00AE6F3A"/>
    <w:rsid w:val="00AF7CCA"/>
    <w:rsid w:val="00B02974"/>
    <w:rsid w:val="00B03FAA"/>
    <w:rsid w:val="00B06ED7"/>
    <w:rsid w:val="00B10085"/>
    <w:rsid w:val="00B124D4"/>
    <w:rsid w:val="00B152BC"/>
    <w:rsid w:val="00B32159"/>
    <w:rsid w:val="00B369E7"/>
    <w:rsid w:val="00B37438"/>
    <w:rsid w:val="00B41CFF"/>
    <w:rsid w:val="00B444C0"/>
    <w:rsid w:val="00B45016"/>
    <w:rsid w:val="00B5403D"/>
    <w:rsid w:val="00B66E3E"/>
    <w:rsid w:val="00B70733"/>
    <w:rsid w:val="00B817FA"/>
    <w:rsid w:val="00B84CE8"/>
    <w:rsid w:val="00B96E67"/>
    <w:rsid w:val="00BA63C8"/>
    <w:rsid w:val="00BD3A09"/>
    <w:rsid w:val="00C12D6C"/>
    <w:rsid w:val="00C14827"/>
    <w:rsid w:val="00C304B3"/>
    <w:rsid w:val="00C34820"/>
    <w:rsid w:val="00C4614F"/>
    <w:rsid w:val="00C57B9D"/>
    <w:rsid w:val="00C62114"/>
    <w:rsid w:val="00C72B87"/>
    <w:rsid w:val="00C77158"/>
    <w:rsid w:val="00C820CB"/>
    <w:rsid w:val="00C87F39"/>
    <w:rsid w:val="00C9778E"/>
    <w:rsid w:val="00CA5018"/>
    <w:rsid w:val="00CA5893"/>
    <w:rsid w:val="00CC0C36"/>
    <w:rsid w:val="00CD09FB"/>
    <w:rsid w:val="00CE2574"/>
    <w:rsid w:val="00CE5057"/>
    <w:rsid w:val="00D02309"/>
    <w:rsid w:val="00D0496F"/>
    <w:rsid w:val="00D05489"/>
    <w:rsid w:val="00D06943"/>
    <w:rsid w:val="00D27FDF"/>
    <w:rsid w:val="00D413B6"/>
    <w:rsid w:val="00D43B5E"/>
    <w:rsid w:val="00D474C5"/>
    <w:rsid w:val="00D517E1"/>
    <w:rsid w:val="00D6536F"/>
    <w:rsid w:val="00D65749"/>
    <w:rsid w:val="00D76768"/>
    <w:rsid w:val="00D86EDB"/>
    <w:rsid w:val="00D97CCC"/>
    <w:rsid w:val="00DA5FED"/>
    <w:rsid w:val="00DB0391"/>
    <w:rsid w:val="00DB4D74"/>
    <w:rsid w:val="00DC53FA"/>
    <w:rsid w:val="00DC548C"/>
    <w:rsid w:val="00DF0A3B"/>
    <w:rsid w:val="00E02740"/>
    <w:rsid w:val="00E036B7"/>
    <w:rsid w:val="00E07A37"/>
    <w:rsid w:val="00E1075A"/>
    <w:rsid w:val="00E1128B"/>
    <w:rsid w:val="00E11674"/>
    <w:rsid w:val="00E11DA6"/>
    <w:rsid w:val="00E21812"/>
    <w:rsid w:val="00E2227C"/>
    <w:rsid w:val="00E222EA"/>
    <w:rsid w:val="00E25608"/>
    <w:rsid w:val="00E40D30"/>
    <w:rsid w:val="00E57322"/>
    <w:rsid w:val="00E6287C"/>
    <w:rsid w:val="00E72E41"/>
    <w:rsid w:val="00E74288"/>
    <w:rsid w:val="00E77698"/>
    <w:rsid w:val="00EA6512"/>
    <w:rsid w:val="00EB3584"/>
    <w:rsid w:val="00EB53A4"/>
    <w:rsid w:val="00ED7CCF"/>
    <w:rsid w:val="00EE079A"/>
    <w:rsid w:val="00EE493A"/>
    <w:rsid w:val="00F00F8B"/>
    <w:rsid w:val="00F106E6"/>
    <w:rsid w:val="00F2193A"/>
    <w:rsid w:val="00F35C28"/>
    <w:rsid w:val="00F43172"/>
    <w:rsid w:val="00F5605B"/>
    <w:rsid w:val="00F6185B"/>
    <w:rsid w:val="00F8023A"/>
    <w:rsid w:val="00F85732"/>
    <w:rsid w:val="00F87960"/>
    <w:rsid w:val="00FB12FF"/>
    <w:rsid w:val="00FB21E4"/>
    <w:rsid w:val="00FD41A7"/>
    <w:rsid w:val="00FF3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76AC56"/>
  <w15:chartTrackingRefBased/>
  <w15:docId w15:val="{335386D2-4ACF-43F9-B13E-D14D3690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422E9"/>
    <w:pPr>
      <w:widowControl w:val="0"/>
      <w:jc w:val="both"/>
    </w:pPr>
    <w:rPr>
      <w:rFonts w:ascii="Times New Roman" w:hAnsi="Times New Roman"/>
    </w:rPr>
  </w:style>
  <w:style w:type="paragraph" w:styleId="1">
    <w:name w:val="heading 1"/>
    <w:basedOn w:val="a"/>
    <w:next w:val="a"/>
    <w:link w:val="10"/>
    <w:uiPriority w:val="9"/>
    <w:qFormat/>
    <w:rsid w:val="00171C0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FE2"/>
    <w:pPr>
      <w:tabs>
        <w:tab w:val="center" w:pos="4252"/>
        <w:tab w:val="right" w:pos="8504"/>
      </w:tabs>
      <w:snapToGrid w:val="0"/>
    </w:pPr>
  </w:style>
  <w:style w:type="character" w:customStyle="1" w:styleId="a4">
    <w:name w:val="ヘッダー (文字)"/>
    <w:basedOn w:val="a0"/>
    <w:link w:val="a3"/>
    <w:uiPriority w:val="99"/>
    <w:rsid w:val="00936FE2"/>
  </w:style>
  <w:style w:type="paragraph" w:styleId="a5">
    <w:name w:val="footer"/>
    <w:basedOn w:val="a"/>
    <w:link w:val="a6"/>
    <w:uiPriority w:val="99"/>
    <w:unhideWhenUsed/>
    <w:rsid w:val="00936FE2"/>
    <w:pPr>
      <w:tabs>
        <w:tab w:val="center" w:pos="4252"/>
        <w:tab w:val="right" w:pos="8504"/>
      </w:tabs>
      <w:snapToGrid w:val="0"/>
    </w:pPr>
  </w:style>
  <w:style w:type="character" w:customStyle="1" w:styleId="a6">
    <w:name w:val="フッター (文字)"/>
    <w:basedOn w:val="a0"/>
    <w:link w:val="a5"/>
    <w:uiPriority w:val="99"/>
    <w:rsid w:val="00936FE2"/>
  </w:style>
  <w:style w:type="paragraph" w:styleId="a7">
    <w:name w:val="List Paragraph"/>
    <w:basedOn w:val="a"/>
    <w:uiPriority w:val="34"/>
    <w:qFormat/>
    <w:rsid w:val="00024643"/>
    <w:pPr>
      <w:ind w:leftChars="400" w:left="840"/>
    </w:pPr>
  </w:style>
  <w:style w:type="table" w:styleId="a8">
    <w:name w:val="Table Grid"/>
    <w:basedOn w:val="a1"/>
    <w:uiPriority w:val="39"/>
    <w:rsid w:val="00435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71C0D"/>
    <w:rPr>
      <w:rFonts w:asciiTheme="majorHAnsi" w:eastAsiaTheme="majorEastAsia" w:hAnsiTheme="majorHAnsi" w:cstheme="majorBidi"/>
      <w:sz w:val="24"/>
      <w:szCs w:val="24"/>
    </w:rPr>
  </w:style>
  <w:style w:type="character" w:styleId="a9">
    <w:name w:val="Hyperlink"/>
    <w:basedOn w:val="a0"/>
    <w:uiPriority w:val="99"/>
    <w:unhideWhenUsed/>
    <w:rsid w:val="00F6185B"/>
    <w:rPr>
      <w:color w:val="0563C1" w:themeColor="hyperlink"/>
      <w:u w:val="single"/>
    </w:rPr>
  </w:style>
  <w:style w:type="character" w:styleId="aa">
    <w:name w:val="Unresolved Mention"/>
    <w:basedOn w:val="a0"/>
    <w:uiPriority w:val="99"/>
    <w:semiHidden/>
    <w:unhideWhenUsed/>
    <w:rsid w:val="00F61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Id=706&amp;langId=en&amp;intPageId=2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13B99-EF46-4226-A8AD-571862EF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5</Pages>
  <Words>1194</Words>
  <Characters>6811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 Yoshiro</dc:creator>
  <cp:keywords/>
  <dc:description/>
  <cp:lastModifiedBy>Yano Yoshiro</cp:lastModifiedBy>
  <cp:revision>284</cp:revision>
  <dcterms:created xsi:type="dcterms:W3CDTF">2019-04-12T08:58:00Z</dcterms:created>
  <dcterms:modified xsi:type="dcterms:W3CDTF">2019-09-13T03:43:00Z</dcterms:modified>
</cp:coreProperties>
</file>